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224CB">
      <w:pPr>
        <w:kinsoku w:val="0"/>
        <w:overflowPunct w:val="0"/>
        <w:autoSpaceDE/>
        <w:autoSpaceDN/>
        <w:adjustRightInd/>
        <w:spacing w:line="256"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TAT-3267-2017</w:t>
      </w:r>
    </w:p>
    <w:p w:rsidR="00000000" w:rsidRDefault="009224CB">
      <w:pPr>
        <w:kinsoku w:val="0"/>
        <w:overflowPunct w:val="0"/>
        <w:autoSpaceDE/>
        <w:autoSpaceDN/>
        <w:adjustRightInd/>
        <w:spacing w:before="496" w:line="315"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trece horas once minutos del treinta y uno de mayo de dos mil diecisiete.</w:t>
      </w:r>
    </w:p>
    <w:p w:rsidR="00000000" w:rsidRDefault="009224CB">
      <w:pPr>
        <w:kinsoku w:val="0"/>
        <w:overflowPunct w:val="0"/>
        <w:autoSpaceDE/>
        <w:autoSpaceDN/>
        <w:adjustRightInd/>
        <w:spacing w:before="344" w:line="268" w:lineRule="exact"/>
        <w:jc w:val="both"/>
        <w:textAlignment w:val="baseline"/>
        <w:rPr>
          <w:rFonts w:ascii="Verdana" w:hAnsi="Verdana" w:cs="Verdana"/>
          <w:b/>
          <w:bCs/>
          <w:spacing w:val="-20"/>
          <w:sz w:val="22"/>
          <w:szCs w:val="22"/>
          <w:lang w:val="es-ES" w:eastAsia="es-ES"/>
        </w:rPr>
      </w:pPr>
      <w:r>
        <w:rPr>
          <w:rFonts w:ascii="Verdana" w:hAnsi="Verdana" w:cs="Verdana"/>
          <w:spacing w:val="-20"/>
          <w:sz w:val="22"/>
          <w:szCs w:val="22"/>
          <w:lang w:val="es-ES" w:eastAsia="es-ES"/>
        </w:rPr>
        <w:t xml:space="preserve">Se conoce </w:t>
      </w:r>
      <w:r>
        <w:rPr>
          <w:rFonts w:ascii="Verdana" w:hAnsi="Verdana" w:cs="Verdana"/>
          <w:b/>
          <w:bCs/>
          <w:spacing w:val="-20"/>
          <w:sz w:val="22"/>
          <w:szCs w:val="22"/>
          <w:lang w:val="es-ES" w:eastAsia="es-ES"/>
        </w:rPr>
        <w:t>RECURSO DE APELACIÓN EN SUBSIDIO E INCIDENTE DE SUSPENSIÓN DE</w:t>
      </w:r>
    </w:p>
    <w:p w:rsidR="00000000" w:rsidRDefault="009224CB">
      <w:pPr>
        <w:kinsoku w:val="0"/>
        <w:overflowPunct w:val="0"/>
        <w:autoSpaceDE/>
        <w:autoSpaceDN/>
        <w:adjustRightInd/>
        <w:spacing w:before="5" w:line="309"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EFECTOS,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M</w:t>
      </w:r>
      <w:r w:rsidR="001F5FF4">
        <w:rPr>
          <w:rFonts w:ascii="Verdana" w:hAnsi="Verdana" w:cs="Verdana"/>
          <w:b/>
          <w:bCs/>
          <w:sz w:val="22"/>
          <w:szCs w:val="22"/>
          <w:lang w:val="es-ES" w:eastAsia="es-ES"/>
        </w:rPr>
        <w:t>.C.C.R.</w:t>
      </w:r>
      <w:r>
        <w:rPr>
          <w:rFonts w:ascii="Verdana" w:hAnsi="Verdana" w:cs="Verdana"/>
          <w:b/>
          <w:bCs/>
          <w:sz w:val="22"/>
          <w:szCs w:val="22"/>
          <w:lang w:val="es-ES" w:eastAsia="es-ES"/>
        </w:rPr>
        <w:t xml:space="preserve">, cédula de identidad </w:t>
      </w:r>
      <w:r w:rsidR="001F5FF4">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en contra d</w:t>
      </w:r>
      <w:r>
        <w:rPr>
          <w:rFonts w:ascii="Verdana" w:hAnsi="Verdana" w:cs="Verdana"/>
          <w:sz w:val="22"/>
          <w:szCs w:val="22"/>
          <w:lang w:val="es-ES" w:eastAsia="es-ES"/>
        </w:rPr>
        <w:t xml:space="preserve">el </w:t>
      </w:r>
      <w:r>
        <w:rPr>
          <w:rFonts w:ascii="Verdana" w:hAnsi="Verdana" w:cs="Verdana"/>
          <w:b/>
          <w:bCs/>
          <w:sz w:val="22"/>
          <w:szCs w:val="22"/>
          <w:lang w:val="es-ES" w:eastAsia="es-ES"/>
        </w:rPr>
        <w:t>Artículo 7.1 de la Sesión Ordinaria 13</w:t>
      </w:r>
      <w:r>
        <w:rPr>
          <w:rFonts w:ascii="Verdana" w:hAnsi="Verdana" w:cs="Verdana"/>
          <w:b/>
          <w:bCs/>
          <w:sz w:val="22"/>
          <w:szCs w:val="22"/>
          <w:lang w:val="es-ES" w:eastAsia="es-ES"/>
        </w:rPr>
        <w:softHyphen/>
        <w:t xml:space="preserve">2016 del 16 de marzo de 2016, </w:t>
      </w:r>
      <w:r>
        <w:rPr>
          <w:rFonts w:ascii="Verdana" w:hAnsi="Verdana" w:cs="Verdana"/>
          <w:sz w:val="22"/>
          <w:szCs w:val="22"/>
          <w:lang w:val="es-ES" w:eastAsia="es-ES"/>
        </w:rPr>
        <w:t xml:space="preserve">emitido por la Junta Directiva del Consejo de Transporte Público. El caso es tramitado en este Despacho bajo el Expediente Administrativo número </w:t>
      </w:r>
      <w:r>
        <w:rPr>
          <w:rFonts w:ascii="Verdana" w:hAnsi="Verdana" w:cs="Verdana"/>
          <w:b/>
          <w:bCs/>
          <w:sz w:val="22"/>
          <w:szCs w:val="22"/>
          <w:lang w:val="es-ES" w:eastAsia="es-ES"/>
        </w:rPr>
        <w:t>TAT-098-16.</w:t>
      </w:r>
    </w:p>
    <w:p w:rsidR="00000000" w:rsidRDefault="009224CB">
      <w:pPr>
        <w:kinsoku w:val="0"/>
        <w:overflowPunct w:val="0"/>
        <w:autoSpaceDE/>
        <w:autoSpaceDN/>
        <w:adjustRightInd/>
        <w:spacing w:before="565" w:line="260"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000000" w:rsidRDefault="009224CB" w:rsidP="001F5FF4">
      <w:pPr>
        <w:kinsoku w:val="0"/>
        <w:overflowPunct w:val="0"/>
        <w:autoSpaceDE/>
        <w:autoSpaceDN/>
        <w:adjustRightInd/>
        <w:spacing w:before="281" w:line="268" w:lineRule="exact"/>
        <w:ind w:right="144"/>
        <w:jc w:val="both"/>
        <w:textAlignment w:val="baseline"/>
        <w:rPr>
          <w:rFonts w:ascii="Verdana" w:hAnsi="Verdana" w:cs="Verdana"/>
          <w:sz w:val="22"/>
          <w:szCs w:val="22"/>
          <w:lang w:val="es-ES" w:eastAsia="es-ES"/>
        </w:rPr>
      </w:pPr>
      <w:r>
        <w:rPr>
          <w:rFonts w:ascii="Verdana" w:hAnsi="Verdana" w:cs="Verdana"/>
          <w:b/>
          <w:bCs/>
          <w:spacing w:val="-6"/>
          <w:sz w:val="22"/>
          <w:szCs w:val="22"/>
          <w:lang w:val="es-ES" w:eastAsia="es-ES"/>
        </w:rPr>
        <w:t xml:space="preserve">PRIMERO: </w:t>
      </w:r>
      <w:r>
        <w:rPr>
          <w:rFonts w:ascii="Verdana" w:hAnsi="Verdana" w:cs="Verdana"/>
          <w:spacing w:val="-6"/>
          <w:sz w:val="22"/>
          <w:szCs w:val="22"/>
          <w:lang w:val="es-ES" w:eastAsia="es-ES"/>
        </w:rPr>
        <w:t>La JUNT</w:t>
      </w:r>
      <w:r>
        <w:rPr>
          <w:rFonts w:ascii="Verdana" w:hAnsi="Verdana" w:cs="Verdana"/>
          <w:spacing w:val="-6"/>
          <w:sz w:val="22"/>
          <w:szCs w:val="22"/>
          <w:lang w:val="es-ES" w:eastAsia="es-ES"/>
        </w:rPr>
        <w:t xml:space="preserve">A DIRECTIVA DEL CONSEJO DE TRANSPORTE PÚBLICO, mediante </w:t>
      </w:r>
      <w:r>
        <w:rPr>
          <w:rFonts w:ascii="Verdana" w:hAnsi="Verdana" w:cs="Verdana"/>
          <w:b/>
          <w:bCs/>
          <w:spacing w:val="-6"/>
          <w:sz w:val="22"/>
          <w:szCs w:val="22"/>
          <w:lang w:val="es-ES" w:eastAsia="es-ES"/>
        </w:rPr>
        <w:t xml:space="preserve">Artículo 7.1 de la Sesión Ordinaria 13-2016 del 16 de marzo de 2016, </w:t>
      </w:r>
      <w:r>
        <w:rPr>
          <w:rFonts w:ascii="Verdana" w:hAnsi="Verdana" w:cs="Verdana"/>
          <w:spacing w:val="-6"/>
          <w:sz w:val="22"/>
          <w:szCs w:val="22"/>
          <w:lang w:val="es-ES" w:eastAsia="es-ES"/>
        </w:rPr>
        <w:t xml:space="preserve">acuerda " </w:t>
      </w:r>
      <w:r>
        <w:rPr>
          <w:rFonts w:ascii="Verdana" w:hAnsi="Verdana" w:cs="Verdana"/>
          <w:i/>
          <w:iCs/>
          <w:spacing w:val="-6"/>
          <w:sz w:val="22"/>
          <w:szCs w:val="22"/>
          <w:lang w:val="es-ES" w:eastAsia="es-ES"/>
        </w:rPr>
        <w:t xml:space="preserve">2. Cancelar el derecho de concesión de la placa </w:t>
      </w:r>
      <w:r>
        <w:rPr>
          <w:rFonts w:ascii="Verdana" w:hAnsi="Verdana" w:cs="Verdana"/>
          <w:b/>
          <w:bCs/>
          <w:i/>
          <w:iCs/>
          <w:spacing w:val="-6"/>
          <w:sz w:val="22"/>
          <w:szCs w:val="22"/>
          <w:lang w:val="es-ES" w:eastAsia="es-ES"/>
        </w:rPr>
        <w:t xml:space="preserve">TA </w:t>
      </w:r>
      <w:r w:rsidR="001F5FF4">
        <w:rPr>
          <w:rFonts w:ascii="Verdana" w:hAnsi="Verdana" w:cs="Verdana"/>
          <w:b/>
          <w:bCs/>
          <w:i/>
          <w:iCs/>
          <w:spacing w:val="-6"/>
          <w:sz w:val="22"/>
          <w:szCs w:val="22"/>
          <w:lang w:val="es-ES" w:eastAsia="es-ES"/>
        </w:rPr>
        <w:t>XXX</w:t>
      </w:r>
      <w:r>
        <w:rPr>
          <w:rFonts w:ascii="Verdana" w:hAnsi="Verdana" w:cs="Verdana"/>
          <w:b/>
          <w:bCs/>
          <w:i/>
          <w:iCs/>
          <w:spacing w:val="-6"/>
          <w:sz w:val="22"/>
          <w:szCs w:val="22"/>
          <w:lang w:val="es-ES" w:eastAsia="es-ES"/>
        </w:rPr>
        <w:t xml:space="preserve">, </w:t>
      </w:r>
      <w:r>
        <w:rPr>
          <w:rFonts w:ascii="Verdana" w:hAnsi="Verdana" w:cs="Verdana"/>
          <w:i/>
          <w:iCs/>
          <w:spacing w:val="-6"/>
          <w:sz w:val="22"/>
          <w:szCs w:val="22"/>
          <w:lang w:val="es-ES" w:eastAsia="es-ES"/>
        </w:rPr>
        <w:t>al tenerse por demostrada la demanda de pasajeros en zonas no autorizadas, invadiendo una base de operación especial, previamente regulada por el Consejo de</w:t>
      </w:r>
      <w:r w:rsidR="001F5FF4">
        <w:rPr>
          <w:rFonts w:ascii="Verdana" w:hAnsi="Verdana" w:cs="Verdana"/>
          <w:i/>
          <w:iCs/>
          <w:spacing w:val="-6"/>
          <w:sz w:val="22"/>
          <w:szCs w:val="22"/>
          <w:lang w:val="es-ES" w:eastAsia="es-ES"/>
        </w:rPr>
        <w:t xml:space="preserve"> </w:t>
      </w:r>
      <w:r>
        <w:rPr>
          <w:rFonts w:ascii="Verdana" w:hAnsi="Verdana" w:cs="Verdana"/>
          <w:i/>
          <w:iCs/>
          <w:sz w:val="22"/>
          <w:szCs w:val="22"/>
          <w:lang w:val="es-ES" w:eastAsia="es-ES"/>
        </w:rPr>
        <w:t>Transporte Público(</w:t>
      </w:r>
      <w:r w:rsidR="001F5FF4">
        <w:rPr>
          <w:rFonts w:ascii="Verdana" w:hAnsi="Verdana" w:cs="Verdana"/>
          <w:i/>
          <w:iCs/>
          <w:sz w:val="22"/>
          <w:szCs w:val="22"/>
          <w:lang w:val="es-ES" w:eastAsia="es-ES"/>
        </w:rPr>
        <w:t>…..</w:t>
      </w:r>
      <w:r>
        <w:rPr>
          <w:rFonts w:ascii="Verdana" w:hAnsi="Verdana" w:cs="Verdana"/>
          <w:i/>
          <w:iCs/>
          <w:sz w:val="22"/>
          <w:szCs w:val="22"/>
          <w:lang w:val="es-ES" w:eastAsia="es-ES"/>
        </w:rPr>
        <w:t xml:space="preserve">)" </w:t>
      </w:r>
      <w:r>
        <w:rPr>
          <w:rFonts w:ascii="Verdana" w:hAnsi="Verdana" w:cs="Verdana"/>
          <w:sz w:val="22"/>
          <w:szCs w:val="22"/>
          <w:lang w:val="es-ES" w:eastAsia="es-ES"/>
        </w:rPr>
        <w:t>(Léase folio 19 del expediente administrativo)</w:t>
      </w:r>
    </w:p>
    <w:p w:rsidR="00000000" w:rsidRDefault="009224CB">
      <w:pPr>
        <w:kinsoku w:val="0"/>
        <w:overflowPunct w:val="0"/>
        <w:autoSpaceDE/>
        <w:autoSpaceDN/>
        <w:adjustRightInd/>
        <w:spacing w:before="258" w:after="537" w:line="268" w:lineRule="exact"/>
        <w:ind w:right="144"/>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SEGUNDO: </w:t>
      </w:r>
      <w:r>
        <w:rPr>
          <w:rFonts w:ascii="Verdana" w:hAnsi="Verdana" w:cs="Verdana"/>
          <w:spacing w:val="-1"/>
          <w:sz w:val="22"/>
          <w:szCs w:val="22"/>
          <w:lang w:val="es-ES" w:eastAsia="es-ES"/>
        </w:rPr>
        <w:t>La recurrente impugna el acuerdo de referencia indicando en lo conducente, que reitera en todos sus extremos lo alegado en su escrito de defensa en el procedimiento administrativo que se le siguió, en el sentido de que no existe argumento legal que permita</w:t>
      </w:r>
      <w:r>
        <w:rPr>
          <w:rFonts w:ascii="Verdana" w:hAnsi="Verdana" w:cs="Verdana"/>
          <w:spacing w:val="-1"/>
          <w:sz w:val="22"/>
          <w:szCs w:val="22"/>
          <w:lang w:val="es-ES" w:eastAsia="es-ES"/>
        </w:rPr>
        <w:t xml:space="preserve"> la imposición de una sanción; que si bien existen varias sanciones por el artículo 146 inciso K) de la Ley de Tránsito estas fueron confeccionadas a sus choferes y no a ella, siendo que si bien tiene obligaciones como concesionaria, tales actuaciones esca</w:t>
      </w:r>
      <w:r>
        <w:rPr>
          <w:rFonts w:ascii="Verdana" w:hAnsi="Verdana" w:cs="Verdana"/>
          <w:spacing w:val="-1"/>
          <w:sz w:val="22"/>
          <w:szCs w:val="22"/>
          <w:lang w:val="es-ES" w:eastAsia="es-ES"/>
        </w:rPr>
        <w:t>pan a su control. Dice que no existe conducta típica y antijurídica y en modo alguno se ha podido verificar que no ejecuta una conducta de consuetudinaria de abandono de su base y demanda en base no autorizada, eso no se ha demostrado en</w:t>
      </w:r>
      <w:r w:rsidR="001F5FF4">
        <w:rPr>
          <w:rFonts w:ascii="Verdana" w:hAnsi="Verdana" w:cs="Verdana"/>
          <w:spacing w:val="-1"/>
          <w:sz w:val="22"/>
          <w:szCs w:val="22"/>
          <w:lang w:val="es-ES" w:eastAsia="es-ES"/>
        </w:rPr>
        <w:t xml:space="preserve"> </w:t>
      </w:r>
      <w:r>
        <w:rPr>
          <w:rFonts w:ascii="Verdana" w:hAnsi="Verdana" w:cs="Verdana"/>
          <w:spacing w:val="-1"/>
          <w:sz w:val="22"/>
          <w:szCs w:val="22"/>
          <w:lang w:val="es-ES" w:eastAsia="es-ES"/>
        </w:rPr>
        <w:t>la especie mediant</w:t>
      </w:r>
      <w:r>
        <w:rPr>
          <w:rFonts w:ascii="Verdana" w:hAnsi="Verdana" w:cs="Verdana"/>
          <w:spacing w:val="-1"/>
          <w:sz w:val="22"/>
          <w:szCs w:val="22"/>
          <w:lang w:val="es-ES" w:eastAsia="es-ES"/>
        </w:rPr>
        <w:t>e prueba fehaciente, y solo se le achaca que ella misma a sostenido tener un contrato con el Hotel Buena Vista, para ir a recoger clientes al Aeropuerto Juan Santamaría y llevarlos a las instalaciones de éste, lo que no constituye Demanda de Pasajeros al m</w:t>
      </w:r>
      <w:r>
        <w:rPr>
          <w:rFonts w:ascii="Verdana" w:hAnsi="Verdana" w:cs="Verdana"/>
          <w:spacing w:val="-1"/>
          <w:sz w:val="22"/>
          <w:szCs w:val="22"/>
          <w:lang w:val="es-ES" w:eastAsia="es-ES"/>
        </w:rPr>
        <w:t>argen de lo autorizado, sino la prestación de un servicio de punto a punto y con conocimiento del usuario no existiendo prueba de que se haga espera de pasaje; además el servicio es costeado por el Hotel y no por el usuario. No existe gradualidad de la pen</w:t>
      </w:r>
      <w:r>
        <w:rPr>
          <w:rFonts w:ascii="Verdana" w:hAnsi="Verdana" w:cs="Verdana"/>
          <w:spacing w:val="-1"/>
          <w:sz w:val="22"/>
          <w:szCs w:val="22"/>
          <w:lang w:val="es-ES" w:eastAsia="es-ES"/>
        </w:rPr>
        <w:t>a y solicita se revoque</w:t>
      </w:r>
    </w:p>
    <w:p w:rsidR="00000000" w:rsidRDefault="009224CB">
      <w:pPr>
        <w:widowControl/>
        <w:rPr>
          <w:sz w:val="24"/>
          <w:szCs w:val="24"/>
        </w:rPr>
        <w:sectPr w:rsidR="00000000">
          <w:pgSz w:w="12317" w:h="15782"/>
          <w:pgMar w:top="1480" w:right="1480" w:bottom="241" w:left="1757" w:header="720" w:footer="720" w:gutter="0"/>
          <w:cols w:space="720"/>
          <w:noEndnote/>
        </w:sectPr>
      </w:pPr>
    </w:p>
    <w:p w:rsidR="00000000" w:rsidRDefault="009224CB">
      <w:pPr>
        <w:widowControl/>
        <w:rPr>
          <w:sz w:val="24"/>
          <w:szCs w:val="24"/>
        </w:rPr>
        <w:sectPr w:rsidR="00000000">
          <w:type w:val="continuous"/>
          <w:pgSz w:w="12317" w:h="15782"/>
          <w:pgMar w:top="1480" w:right="1659" w:bottom="241" w:left="7598" w:header="720" w:footer="720" w:gutter="0"/>
          <w:cols w:space="720"/>
          <w:noEndnote/>
        </w:sectPr>
      </w:pPr>
    </w:p>
    <w:p w:rsidR="00000000" w:rsidRDefault="009224CB">
      <w:pPr>
        <w:kinsoku w:val="0"/>
        <w:overflowPunct w:val="0"/>
        <w:autoSpaceDE/>
        <w:autoSpaceDN/>
        <w:adjustRightInd/>
        <w:spacing w:before="42" w:line="262" w:lineRule="exact"/>
        <w:ind w:left="72" w:right="72"/>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lastRenderedPageBreak/>
        <w:t>el acto impugnado dado que no existe prueba fehaciente de que se ha dado abandono de base de operaciones o demanda de pasajeros en zona no autorizada. Finalmente solicit</w:t>
      </w:r>
      <w:r>
        <w:rPr>
          <w:rFonts w:ascii="Verdana" w:hAnsi="Verdana" w:cs="Verdana"/>
          <w:spacing w:val="5"/>
          <w:sz w:val="21"/>
          <w:szCs w:val="21"/>
          <w:lang w:val="es-ES" w:eastAsia="es-ES"/>
        </w:rPr>
        <w:t>a se acoja incidente de suspensión del acto. (Léanse folios del 10 al 17 del expediente administrativo)</w:t>
      </w:r>
    </w:p>
    <w:p w:rsidR="00000000" w:rsidRDefault="009224CB">
      <w:pPr>
        <w:kinsoku w:val="0"/>
        <w:overflowPunct w:val="0"/>
        <w:autoSpaceDE/>
        <w:autoSpaceDN/>
        <w:adjustRightInd/>
        <w:spacing w:before="276" w:line="262"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TERCERO: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Artículo 7.9.1 de la Sesión Ordinaria 35-2016 del 14 de julio de 2016, </w:t>
      </w:r>
      <w:r>
        <w:rPr>
          <w:rFonts w:ascii="Verdana" w:hAnsi="Verdana" w:cs="Verdana"/>
          <w:sz w:val="21"/>
          <w:szCs w:val="21"/>
          <w:lang w:val="es-ES" w:eastAsia="es-ES"/>
        </w:rPr>
        <w:t xml:space="preserve">conoce y </w:t>
      </w:r>
      <w:r>
        <w:rPr>
          <w:rFonts w:ascii="Verdana" w:hAnsi="Verdana" w:cs="Verdana"/>
          <w:sz w:val="21"/>
          <w:szCs w:val="21"/>
          <w:lang w:val="es-ES" w:eastAsia="es-ES"/>
        </w:rPr>
        <w:t xml:space="preserve">avala el informe de la Dirección de Asuntos Jurídicos </w:t>
      </w:r>
      <w:r>
        <w:rPr>
          <w:rFonts w:ascii="Verdana" w:hAnsi="Verdana" w:cs="Verdana"/>
          <w:b/>
          <w:bCs/>
          <w:sz w:val="21"/>
          <w:szCs w:val="21"/>
          <w:lang w:val="es-ES" w:eastAsia="es-ES"/>
        </w:rPr>
        <w:t>DA</w:t>
      </w:r>
      <w:r w:rsidR="001F5FF4">
        <w:rPr>
          <w:rFonts w:ascii="Verdana" w:hAnsi="Verdana" w:cs="Verdana"/>
          <w:b/>
          <w:bCs/>
          <w:sz w:val="21"/>
          <w:szCs w:val="21"/>
          <w:lang w:val="es-ES" w:eastAsia="es-ES"/>
        </w:rPr>
        <w:t>J</w:t>
      </w:r>
      <w:r>
        <w:rPr>
          <w:rFonts w:ascii="Verdana" w:hAnsi="Verdana" w:cs="Verdana"/>
          <w:b/>
          <w:bCs/>
          <w:sz w:val="21"/>
          <w:szCs w:val="21"/>
          <w:lang w:val="es-ES" w:eastAsia="es-ES"/>
        </w:rPr>
        <w:t xml:space="preserve"> 2016</w:t>
      </w:r>
      <w:r>
        <w:rPr>
          <w:rFonts w:ascii="Verdana" w:hAnsi="Verdana" w:cs="Verdana"/>
          <w:b/>
          <w:bCs/>
          <w:sz w:val="21"/>
          <w:szCs w:val="21"/>
          <w:lang w:val="es-ES" w:eastAsia="es-ES"/>
        </w:rPr>
        <w:softHyphen/>
        <w:t xml:space="preserve">002260 del 24 de junio de 2016 </w:t>
      </w:r>
      <w:r>
        <w:rPr>
          <w:rFonts w:ascii="Verdana" w:hAnsi="Verdana" w:cs="Verdana"/>
          <w:sz w:val="21"/>
          <w:szCs w:val="21"/>
          <w:lang w:val="es-ES" w:eastAsia="es-ES"/>
        </w:rPr>
        <w:t>y determina rechazar por improcedente tanto el recurso de revocatoria como el incidente de suspensión del acto. (Léanse folios del 2 al 8 d</w:t>
      </w:r>
      <w:r>
        <w:rPr>
          <w:rFonts w:ascii="Verdana" w:hAnsi="Verdana" w:cs="Verdana"/>
          <w:sz w:val="21"/>
          <w:szCs w:val="21"/>
          <w:lang w:val="es-ES" w:eastAsia="es-ES"/>
        </w:rPr>
        <w:t>el expediente administrativo)</w:t>
      </w:r>
    </w:p>
    <w:p w:rsidR="00000000" w:rsidRDefault="009224CB">
      <w:pPr>
        <w:kinsoku w:val="0"/>
        <w:overflowPunct w:val="0"/>
        <w:autoSpaceDE/>
        <w:autoSpaceDN/>
        <w:adjustRightInd/>
        <w:spacing w:before="360" w:line="262" w:lineRule="exact"/>
        <w:ind w:left="72" w:right="72"/>
        <w:jc w:val="both"/>
        <w:textAlignment w:val="baseline"/>
        <w:rPr>
          <w:rFonts w:ascii="Verdana" w:hAnsi="Verdana" w:cs="Verdana"/>
          <w:spacing w:val="6"/>
          <w:sz w:val="21"/>
          <w:szCs w:val="21"/>
          <w:lang w:val="es-ES" w:eastAsia="es-ES"/>
        </w:rPr>
      </w:pPr>
      <w:r>
        <w:rPr>
          <w:rFonts w:ascii="Verdana" w:hAnsi="Verdana" w:cs="Verdana"/>
          <w:b/>
          <w:bCs/>
          <w:spacing w:val="6"/>
          <w:sz w:val="21"/>
          <w:szCs w:val="21"/>
          <w:lang w:val="es-ES" w:eastAsia="es-ES"/>
        </w:rPr>
        <w:t xml:space="preserve">CUARTO: </w:t>
      </w:r>
      <w:r>
        <w:rPr>
          <w:rFonts w:ascii="Verdana" w:hAnsi="Verdana" w:cs="Verdana"/>
          <w:spacing w:val="6"/>
          <w:sz w:val="21"/>
          <w:szCs w:val="21"/>
          <w:lang w:val="es-ES" w:eastAsia="es-ES"/>
        </w:rPr>
        <w:t xml:space="preserve">Dado prevención que se le girara a la recurrente esta se apersona el 29 de agosto de 2016 ante este Tribunal Administrativo de Transporte y manifiesta que respecto al </w:t>
      </w:r>
      <w:r>
        <w:rPr>
          <w:rFonts w:ascii="Verdana" w:hAnsi="Verdana" w:cs="Verdana"/>
          <w:b/>
          <w:bCs/>
          <w:spacing w:val="6"/>
          <w:sz w:val="21"/>
          <w:szCs w:val="21"/>
          <w:lang w:val="es-ES" w:eastAsia="es-ES"/>
        </w:rPr>
        <w:t>Artículo 7.9.1 de la Sesión Ordinaria 35-2016 del 1</w:t>
      </w:r>
      <w:r>
        <w:rPr>
          <w:rFonts w:ascii="Verdana" w:hAnsi="Verdana" w:cs="Verdana"/>
          <w:b/>
          <w:bCs/>
          <w:spacing w:val="6"/>
          <w:sz w:val="21"/>
          <w:szCs w:val="21"/>
          <w:lang w:val="es-ES" w:eastAsia="es-ES"/>
        </w:rPr>
        <w:t xml:space="preserve">4 de julio de 2016, </w:t>
      </w:r>
      <w:r>
        <w:rPr>
          <w:rFonts w:ascii="Verdana" w:hAnsi="Verdana" w:cs="Verdana"/>
          <w:spacing w:val="6"/>
          <w:sz w:val="21"/>
          <w:szCs w:val="21"/>
          <w:lang w:val="es-ES" w:eastAsia="es-ES"/>
        </w:rPr>
        <w:t>mantiene en todos sus extremos lo dicho tanto en su derecho de defensa en el procedimiento administrativo como en el Recurso de Apelación presentado. No ob</w:t>
      </w:r>
      <w:r w:rsidR="001F5FF4">
        <w:rPr>
          <w:rFonts w:ascii="Verdana" w:hAnsi="Verdana" w:cs="Verdana"/>
          <w:spacing w:val="6"/>
          <w:sz w:val="21"/>
          <w:szCs w:val="21"/>
          <w:lang w:val="es-ES" w:eastAsia="es-ES"/>
        </w:rPr>
        <w:t>s</w:t>
      </w:r>
      <w:r>
        <w:rPr>
          <w:rFonts w:ascii="Verdana" w:hAnsi="Verdana" w:cs="Verdana"/>
          <w:spacing w:val="6"/>
          <w:sz w:val="21"/>
          <w:szCs w:val="21"/>
          <w:lang w:val="es-ES" w:eastAsia="es-ES"/>
        </w:rPr>
        <w:t>tante lo anterior indica que se ha dado una violación al Debido Proceso dado que</w:t>
      </w:r>
      <w:r>
        <w:rPr>
          <w:rFonts w:ascii="Verdana" w:hAnsi="Verdana" w:cs="Verdana"/>
          <w:spacing w:val="6"/>
          <w:sz w:val="21"/>
          <w:szCs w:val="21"/>
          <w:lang w:val="es-ES" w:eastAsia="es-ES"/>
        </w:rPr>
        <w:t xml:space="preserve"> en el traslado de cargos, se le imputa la comisión de una irregularidad como lo es el abandono de la base de operaciones según boleta 2015-214100076 de 13 de marzo de 2015 y posteriormente el oficio </w:t>
      </w:r>
      <w:r w:rsidR="001F5FF4">
        <w:rPr>
          <w:rFonts w:ascii="Verdana" w:hAnsi="Verdana" w:cs="Verdana"/>
          <w:b/>
          <w:bCs/>
          <w:spacing w:val="6"/>
          <w:sz w:val="21"/>
          <w:szCs w:val="21"/>
          <w:lang w:val="es-ES" w:eastAsia="es-ES"/>
        </w:rPr>
        <w:t>DAJ</w:t>
      </w:r>
      <w:r>
        <w:rPr>
          <w:rFonts w:ascii="Verdana" w:hAnsi="Verdana" w:cs="Verdana"/>
          <w:b/>
          <w:bCs/>
          <w:spacing w:val="6"/>
          <w:sz w:val="21"/>
          <w:szCs w:val="21"/>
          <w:lang w:val="es-ES" w:eastAsia="es-ES"/>
        </w:rPr>
        <w:t xml:space="preserve"> 2016-002260 del 24 de junio de 2016, </w:t>
      </w:r>
      <w:r>
        <w:rPr>
          <w:rFonts w:ascii="Verdana" w:hAnsi="Verdana" w:cs="Verdana"/>
          <w:spacing w:val="6"/>
          <w:sz w:val="21"/>
          <w:szCs w:val="21"/>
          <w:lang w:val="es-ES" w:eastAsia="es-ES"/>
        </w:rPr>
        <w:t>tiene por acred</w:t>
      </w:r>
      <w:r>
        <w:rPr>
          <w:rFonts w:ascii="Verdana" w:hAnsi="Verdana" w:cs="Verdana"/>
          <w:spacing w:val="6"/>
          <w:sz w:val="21"/>
          <w:szCs w:val="21"/>
          <w:lang w:val="es-ES" w:eastAsia="es-ES"/>
        </w:rPr>
        <w:t xml:space="preserve">itada una serie de infracciones diferentes a la que consta en el traslado de cargo, pero en ningún momento se le intimó sobre las mencionadas infracciones. Reitera no existe prueba dentro del procedimiento que determine fehacientemente que el taxi placa </w:t>
      </w:r>
      <w:r>
        <w:rPr>
          <w:rFonts w:ascii="Verdana" w:hAnsi="Verdana" w:cs="Verdana"/>
          <w:b/>
          <w:bCs/>
          <w:spacing w:val="6"/>
          <w:sz w:val="21"/>
          <w:szCs w:val="21"/>
          <w:lang w:val="es-ES" w:eastAsia="es-ES"/>
        </w:rPr>
        <w:t>TA</w:t>
      </w:r>
      <w:r>
        <w:rPr>
          <w:rFonts w:ascii="Verdana" w:hAnsi="Verdana" w:cs="Verdana"/>
          <w:b/>
          <w:bCs/>
          <w:spacing w:val="6"/>
          <w:sz w:val="21"/>
          <w:szCs w:val="21"/>
          <w:lang w:val="es-ES" w:eastAsia="es-ES"/>
        </w:rPr>
        <w:t xml:space="preserve"> </w:t>
      </w:r>
      <w:r w:rsidR="001F5FF4">
        <w:rPr>
          <w:rFonts w:ascii="Verdana" w:hAnsi="Verdana" w:cs="Verdana"/>
          <w:b/>
          <w:bCs/>
          <w:spacing w:val="6"/>
          <w:sz w:val="21"/>
          <w:szCs w:val="21"/>
          <w:lang w:val="es-ES" w:eastAsia="es-ES"/>
        </w:rPr>
        <w:t>XXX</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recogió pasajeros en la terminal del Juan Santamaría y lo hizo en demanda de pasajeros y no en atención de un compromiso previo en lo demás, mantiene lo dicho en su libelo. (Léanse folios del 102 al 109 del expediente administrativo)</w:t>
      </w:r>
    </w:p>
    <w:p w:rsidR="00000000" w:rsidRDefault="009224CB">
      <w:pPr>
        <w:kinsoku w:val="0"/>
        <w:overflowPunct w:val="0"/>
        <w:autoSpaceDE/>
        <w:autoSpaceDN/>
        <w:adjustRightInd/>
        <w:spacing w:before="288" w:line="262"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QUINTO: </w:t>
      </w:r>
      <w:r>
        <w:rPr>
          <w:rFonts w:ascii="Verdana" w:hAnsi="Verdana" w:cs="Verdana"/>
          <w:sz w:val="21"/>
          <w:szCs w:val="21"/>
          <w:lang w:val="es-ES" w:eastAsia="es-ES"/>
        </w:rPr>
        <w:t xml:space="preserve">Se giró </w:t>
      </w:r>
      <w:r>
        <w:rPr>
          <w:rFonts w:ascii="Verdana" w:hAnsi="Verdana" w:cs="Verdana"/>
          <w:sz w:val="21"/>
          <w:szCs w:val="21"/>
          <w:lang w:val="es-ES" w:eastAsia="es-ES"/>
        </w:rPr>
        <w:t xml:space="preserve">prevención a la Dirección Ejecutiva del Consejo de Seguridad Vial para que certificara, si existe impugnación en dicha sede de la boleta </w:t>
      </w:r>
      <w:r>
        <w:rPr>
          <w:rFonts w:ascii="Verdana" w:hAnsi="Verdana" w:cs="Verdana"/>
          <w:b/>
          <w:bCs/>
          <w:sz w:val="21"/>
          <w:szCs w:val="21"/>
          <w:lang w:val="es-ES" w:eastAsia="es-ES"/>
        </w:rPr>
        <w:t>2015</w:t>
      </w:r>
      <w:r>
        <w:rPr>
          <w:rFonts w:ascii="Verdana" w:hAnsi="Verdana" w:cs="Verdana"/>
          <w:b/>
          <w:bCs/>
          <w:sz w:val="21"/>
          <w:szCs w:val="21"/>
          <w:lang w:val="es-ES" w:eastAsia="es-ES"/>
        </w:rPr>
        <w:softHyphen/>
        <w:t xml:space="preserve">214100076 de 13 de marzo de 2015, </w:t>
      </w:r>
      <w:r>
        <w:rPr>
          <w:rFonts w:ascii="Verdana" w:hAnsi="Verdana" w:cs="Verdana"/>
          <w:sz w:val="21"/>
          <w:szCs w:val="21"/>
          <w:lang w:val="es-ES" w:eastAsia="es-ES"/>
        </w:rPr>
        <w:t xml:space="preserve">confeccionada a la placa </w:t>
      </w:r>
      <w:r>
        <w:rPr>
          <w:rFonts w:ascii="Verdana" w:hAnsi="Verdana" w:cs="Verdana"/>
          <w:b/>
          <w:bCs/>
          <w:sz w:val="21"/>
          <w:szCs w:val="21"/>
          <w:lang w:val="es-ES" w:eastAsia="es-ES"/>
        </w:rPr>
        <w:t xml:space="preserve">TA </w:t>
      </w:r>
      <w:r w:rsidR="001F5FF4">
        <w:rPr>
          <w:rFonts w:ascii="Verdana" w:hAnsi="Verdana" w:cs="Verdana"/>
          <w:b/>
          <w:bCs/>
          <w:sz w:val="21"/>
          <w:szCs w:val="21"/>
          <w:lang w:val="es-ES" w:eastAsia="es-ES"/>
        </w:rPr>
        <w:t>XXX</w:t>
      </w:r>
      <w:r>
        <w:rPr>
          <w:rFonts w:ascii="Verdana" w:hAnsi="Verdana" w:cs="Verdana"/>
          <w:b/>
          <w:bCs/>
          <w:sz w:val="21"/>
          <w:szCs w:val="21"/>
          <w:lang w:val="es-ES" w:eastAsia="es-ES"/>
        </w:rPr>
        <w:t xml:space="preserve"> </w:t>
      </w:r>
      <w:r>
        <w:rPr>
          <w:rFonts w:ascii="Verdana" w:hAnsi="Verdana" w:cs="Verdana"/>
          <w:sz w:val="21"/>
          <w:szCs w:val="21"/>
          <w:lang w:val="es-ES" w:eastAsia="es-ES"/>
        </w:rPr>
        <w:t>por violación del Artículo 146 K de la Ley de Tr</w:t>
      </w:r>
      <w:r>
        <w:rPr>
          <w:rFonts w:ascii="Verdana" w:hAnsi="Verdana" w:cs="Verdana"/>
          <w:sz w:val="21"/>
          <w:szCs w:val="21"/>
          <w:lang w:val="es-ES" w:eastAsia="es-ES"/>
        </w:rPr>
        <w:t>ánsito por Vías Públicas y Terrestres, pero no contestaron. (ver folio 110 del expediente administrativo)</w:t>
      </w:r>
    </w:p>
    <w:p w:rsidR="00000000" w:rsidRDefault="009224CB">
      <w:pPr>
        <w:kinsoku w:val="0"/>
        <w:overflowPunct w:val="0"/>
        <w:autoSpaceDE/>
        <w:autoSpaceDN/>
        <w:adjustRightInd/>
        <w:spacing w:before="256" w:line="270"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SEXTO: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Artículo 7.9 de la Sesión Ordinaria 33-2015 del 10 de junio de 2015, </w:t>
      </w:r>
      <w:r>
        <w:rPr>
          <w:rFonts w:ascii="Verdana" w:hAnsi="Verdana" w:cs="Verdana"/>
          <w:sz w:val="21"/>
          <w:szCs w:val="21"/>
          <w:lang w:val="es-ES" w:eastAsia="es-ES"/>
        </w:rPr>
        <w:t>en el punto</w:t>
      </w:r>
      <w:r>
        <w:rPr>
          <w:rFonts w:ascii="Verdana" w:hAnsi="Verdana" w:cs="Verdana"/>
          <w:sz w:val="21"/>
          <w:szCs w:val="21"/>
          <w:lang w:val="es-ES" w:eastAsia="es-ES"/>
        </w:rPr>
        <w:t xml:space="preserve"> 8 de su parte dispositiva, acuerda la apertura de un procedimiento administrativo de caducidad contra la señora </w:t>
      </w:r>
      <w:r>
        <w:rPr>
          <w:rFonts w:ascii="Verdana" w:hAnsi="Verdana" w:cs="Verdana"/>
          <w:b/>
          <w:bCs/>
          <w:sz w:val="21"/>
          <w:szCs w:val="21"/>
          <w:lang w:val="es-ES" w:eastAsia="es-ES"/>
        </w:rPr>
        <w:t>M</w:t>
      </w:r>
      <w:r w:rsidR="001F5FF4">
        <w:rPr>
          <w:rFonts w:ascii="Verdana" w:hAnsi="Verdana" w:cs="Verdana"/>
          <w:b/>
          <w:bCs/>
          <w:sz w:val="21"/>
          <w:szCs w:val="21"/>
          <w:lang w:val="es-ES" w:eastAsia="es-ES"/>
        </w:rPr>
        <w:t>.C.C.R.</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por la comisión de presuntas irregularidades en la prestación del servicio "específicamente por abandono de </w:t>
      </w:r>
      <w:r>
        <w:rPr>
          <w:rFonts w:ascii="Verdana" w:hAnsi="Verdana" w:cs="Verdana"/>
          <w:sz w:val="21"/>
          <w:szCs w:val="21"/>
          <w:lang w:val="es-ES" w:eastAsia="es-ES"/>
        </w:rPr>
        <w:t>la base de operación" (Léanse folios del 50 al 52 del expediente administrativo)</w:t>
      </w:r>
    </w:p>
    <w:p w:rsidR="00000000" w:rsidRDefault="009224CB">
      <w:pPr>
        <w:kinsoku w:val="0"/>
        <w:overflowPunct w:val="0"/>
        <w:autoSpaceDE/>
        <w:autoSpaceDN/>
        <w:adjustRightInd/>
        <w:spacing w:before="267" w:after="615" w:line="269" w:lineRule="exact"/>
        <w:ind w:left="72" w:right="72"/>
        <w:jc w:val="both"/>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 xml:space="preserve">SETIMO: </w:t>
      </w:r>
      <w:r>
        <w:rPr>
          <w:rFonts w:ascii="Verdana" w:hAnsi="Verdana" w:cs="Verdana"/>
          <w:spacing w:val="5"/>
          <w:sz w:val="21"/>
          <w:szCs w:val="21"/>
          <w:lang w:val="es-ES" w:eastAsia="es-ES"/>
        </w:rPr>
        <w:t xml:space="preserve">La Dirección de Asuntos Jurídicos del Consejo de Transporte Público, mediante </w:t>
      </w:r>
      <w:r>
        <w:rPr>
          <w:rFonts w:ascii="Verdana" w:hAnsi="Verdana" w:cs="Verdana"/>
          <w:b/>
          <w:bCs/>
          <w:spacing w:val="5"/>
          <w:sz w:val="21"/>
          <w:szCs w:val="21"/>
          <w:lang w:val="es-ES" w:eastAsia="es-ES"/>
        </w:rPr>
        <w:t xml:space="preserve">oficio 2015004013 del 26 de noviembre de 2015, </w:t>
      </w:r>
      <w:r>
        <w:rPr>
          <w:rFonts w:ascii="Verdana" w:hAnsi="Verdana" w:cs="Verdana"/>
          <w:spacing w:val="5"/>
          <w:sz w:val="21"/>
          <w:szCs w:val="21"/>
          <w:lang w:val="es-ES" w:eastAsia="es-ES"/>
        </w:rPr>
        <w:t>reali</w:t>
      </w:r>
      <w:r>
        <w:rPr>
          <w:rFonts w:ascii="Verdana" w:hAnsi="Verdana" w:cs="Verdana"/>
          <w:spacing w:val="5"/>
          <w:sz w:val="21"/>
          <w:szCs w:val="21"/>
          <w:lang w:val="es-ES" w:eastAsia="es-ES"/>
        </w:rPr>
        <w:t xml:space="preserve">za el traslado de cargos a la recurrente y la intima por la infracción que se le </w:t>
      </w:r>
      <w:r w:rsidR="001F5FF4">
        <w:rPr>
          <w:rFonts w:ascii="Verdana" w:hAnsi="Verdana" w:cs="Verdana"/>
          <w:spacing w:val="5"/>
          <w:sz w:val="21"/>
          <w:szCs w:val="21"/>
          <w:lang w:val="es-ES" w:eastAsia="es-ES"/>
        </w:rPr>
        <w:t>confeccionará</w:t>
      </w:r>
      <w:r>
        <w:rPr>
          <w:rFonts w:ascii="Verdana" w:hAnsi="Verdana" w:cs="Verdana"/>
          <w:spacing w:val="5"/>
          <w:sz w:val="21"/>
          <w:szCs w:val="21"/>
          <w:lang w:val="es-ES" w:eastAsia="es-ES"/>
        </w:rPr>
        <w:t xml:space="preserve"> mediante Boleta de citación </w:t>
      </w:r>
      <w:r>
        <w:rPr>
          <w:rFonts w:ascii="Verdana" w:hAnsi="Verdana" w:cs="Verdana"/>
          <w:b/>
          <w:bCs/>
          <w:spacing w:val="5"/>
          <w:sz w:val="21"/>
          <w:szCs w:val="21"/>
          <w:lang w:val="es-ES" w:eastAsia="es-ES"/>
        </w:rPr>
        <w:t>2015-214100076 de 13 de marzo</w:t>
      </w:r>
    </w:p>
    <w:p w:rsidR="00000000" w:rsidRDefault="009224CB">
      <w:pPr>
        <w:widowControl/>
        <w:rPr>
          <w:sz w:val="24"/>
          <w:szCs w:val="24"/>
        </w:rPr>
        <w:sectPr w:rsidR="00000000">
          <w:pgSz w:w="12317" w:h="15782"/>
          <w:pgMar w:top="1320" w:right="1604" w:bottom="326" w:left="1633" w:header="720" w:footer="720" w:gutter="0"/>
          <w:cols w:space="720"/>
          <w:noEndnote/>
        </w:sectPr>
      </w:pPr>
    </w:p>
    <w:p w:rsidR="00000000" w:rsidRDefault="009224CB">
      <w:pPr>
        <w:widowControl/>
        <w:rPr>
          <w:sz w:val="24"/>
          <w:szCs w:val="24"/>
        </w:rPr>
        <w:sectPr w:rsidR="00000000">
          <w:type w:val="continuous"/>
          <w:pgSz w:w="12317" w:h="15782"/>
          <w:pgMar w:top="1320" w:right="1696" w:bottom="326" w:left="7541" w:header="720" w:footer="720" w:gutter="0"/>
          <w:cols w:space="720"/>
          <w:noEndnote/>
        </w:sectPr>
      </w:pPr>
    </w:p>
    <w:p w:rsidR="00000000" w:rsidRDefault="009224CB">
      <w:pPr>
        <w:kinsoku w:val="0"/>
        <w:overflowPunct w:val="0"/>
        <w:autoSpaceDE/>
        <w:autoSpaceDN/>
        <w:adjustRightInd/>
        <w:spacing w:before="13"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de 2015 por violación al artículo 146 in</w:t>
      </w:r>
      <w:r>
        <w:rPr>
          <w:rFonts w:ascii="Verdana" w:hAnsi="Verdana" w:cs="Verdana"/>
          <w:b/>
          <w:bCs/>
          <w:sz w:val="22"/>
          <w:szCs w:val="22"/>
          <w:lang w:val="es-ES" w:eastAsia="es-ES"/>
        </w:rPr>
        <w:t xml:space="preserve">ciso k de la Ley de Tránsito por Vías Públicas y Terrestres </w:t>
      </w:r>
      <w:r>
        <w:rPr>
          <w:rFonts w:ascii="Verdana" w:hAnsi="Verdana" w:cs="Verdana"/>
          <w:sz w:val="22"/>
          <w:szCs w:val="22"/>
          <w:lang w:val="es-ES" w:eastAsia="es-ES"/>
        </w:rPr>
        <w:t>así como por abandono de la base de operaciones asignada, y la cita a audiencia oral y privada para el día 18 de diciembre de 2015. (ver folios 45 y 46 del expediente administrativo)</w:t>
      </w:r>
    </w:p>
    <w:p w:rsidR="00000000" w:rsidRDefault="009224CB">
      <w:pPr>
        <w:kinsoku w:val="0"/>
        <w:overflowPunct w:val="0"/>
        <w:autoSpaceDE/>
        <w:autoSpaceDN/>
        <w:adjustRightInd/>
        <w:spacing w:before="278"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OCTAVO: </w:t>
      </w:r>
      <w:r>
        <w:rPr>
          <w:rFonts w:ascii="Verdana" w:hAnsi="Verdana" w:cs="Verdana"/>
          <w:sz w:val="22"/>
          <w:szCs w:val="22"/>
          <w:lang w:val="es-ES" w:eastAsia="es-ES"/>
        </w:rPr>
        <w:t>El dí</w:t>
      </w:r>
      <w:r>
        <w:rPr>
          <w:rFonts w:ascii="Verdana" w:hAnsi="Verdana" w:cs="Verdana"/>
          <w:sz w:val="22"/>
          <w:szCs w:val="22"/>
          <w:lang w:val="es-ES" w:eastAsia="es-ES"/>
        </w:rPr>
        <w:t>a programado para la audiencia oral, la recurrente no se apersonó a la misma (ver folio 29 del expediente) pero consta a folios del 29 al 39 del expediente escrito presentado por la señora C</w:t>
      </w:r>
      <w:r w:rsidR="001F5FF4">
        <w:rPr>
          <w:rFonts w:ascii="Verdana" w:hAnsi="Verdana" w:cs="Verdana"/>
          <w:sz w:val="22"/>
          <w:szCs w:val="22"/>
          <w:lang w:val="es-ES" w:eastAsia="es-ES"/>
        </w:rPr>
        <w:t>.R.</w:t>
      </w:r>
      <w:r>
        <w:rPr>
          <w:rFonts w:ascii="Verdana" w:hAnsi="Verdana" w:cs="Verdana"/>
          <w:sz w:val="22"/>
          <w:szCs w:val="22"/>
          <w:lang w:val="es-ES" w:eastAsia="es-ES"/>
        </w:rPr>
        <w:t>, en la cual, en esencia, argumenta los mismos a</w:t>
      </w:r>
      <w:r>
        <w:rPr>
          <w:rFonts w:ascii="Verdana" w:hAnsi="Verdana" w:cs="Verdana"/>
          <w:sz w:val="22"/>
          <w:szCs w:val="22"/>
          <w:lang w:val="es-ES" w:eastAsia="es-ES"/>
        </w:rPr>
        <w:t>spectos que en su líbelo.</w:t>
      </w:r>
    </w:p>
    <w:p w:rsidR="00000000" w:rsidRDefault="009224CB">
      <w:pPr>
        <w:kinsoku w:val="0"/>
        <w:overflowPunct w:val="0"/>
        <w:autoSpaceDE/>
        <w:autoSpaceDN/>
        <w:adjustRightInd/>
        <w:spacing w:before="293"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NOVENO: </w:t>
      </w:r>
      <w:r>
        <w:rPr>
          <w:rFonts w:ascii="Verdana" w:hAnsi="Verdana" w:cs="Verdana"/>
          <w:sz w:val="22"/>
          <w:szCs w:val="22"/>
          <w:lang w:val="es-ES" w:eastAsia="es-ES"/>
        </w:rPr>
        <w:t xml:space="preserve">La Dirección de Asuntos Jurídicos del Consejo de Transporte Público, mediante </w:t>
      </w:r>
      <w:r>
        <w:rPr>
          <w:rFonts w:ascii="Verdana" w:hAnsi="Verdana" w:cs="Verdana"/>
          <w:b/>
          <w:bCs/>
          <w:sz w:val="22"/>
          <w:szCs w:val="22"/>
          <w:lang w:val="es-ES" w:eastAsia="es-ES"/>
        </w:rPr>
        <w:t xml:space="preserve">oficio 2016000898 del 8 de marzo de 2016, </w:t>
      </w:r>
      <w:r>
        <w:rPr>
          <w:rFonts w:ascii="Verdana" w:hAnsi="Verdana" w:cs="Verdana"/>
          <w:sz w:val="22"/>
          <w:szCs w:val="22"/>
          <w:lang w:val="es-ES" w:eastAsia="es-ES"/>
        </w:rPr>
        <w:t xml:space="preserve">emite el informe final de recomendación del procedimiento administrativo contra la concesión </w:t>
      </w:r>
      <w:r>
        <w:rPr>
          <w:rFonts w:ascii="Verdana" w:hAnsi="Verdana" w:cs="Verdana"/>
          <w:b/>
          <w:bCs/>
          <w:sz w:val="22"/>
          <w:szCs w:val="22"/>
          <w:lang w:val="es-ES" w:eastAsia="es-ES"/>
        </w:rPr>
        <w:t>TA-</w:t>
      </w:r>
      <w:r w:rsidR="001F5FF4">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y </w:t>
      </w:r>
      <w:r>
        <w:rPr>
          <w:rFonts w:ascii="Verdana" w:hAnsi="Verdana" w:cs="Verdana"/>
          <w:sz w:val="22"/>
          <w:szCs w:val="22"/>
          <w:lang w:val="es-ES" w:eastAsia="es-ES"/>
        </w:rPr>
        <w:t>recomienda a la Junta Directiva del Consejo de Transporte Público la caducidad de la misma, al tener por demostradas una serie de infracciones realizadas al vehículo amparado a la concesión de conformidad con el numeral 146 k de la Ley de Tránsito vigente,</w:t>
      </w:r>
      <w:r>
        <w:rPr>
          <w:rFonts w:ascii="Verdana" w:hAnsi="Verdana" w:cs="Verdana"/>
          <w:sz w:val="22"/>
          <w:szCs w:val="22"/>
          <w:lang w:val="es-ES" w:eastAsia="es-ES"/>
        </w:rPr>
        <w:t xml:space="preserve"> lo que configura la falta cometida por realizar demanda de pasajeros en zonas no autorizadas, invadiendo una base de operación especial, previamente regulada por el CTP. (Léanse folios del 22 al 27 del expediente administrativo)</w:t>
      </w:r>
    </w:p>
    <w:p w:rsidR="00000000" w:rsidRDefault="009224CB">
      <w:pPr>
        <w:kinsoku w:val="0"/>
        <w:overflowPunct w:val="0"/>
        <w:autoSpaceDE/>
        <w:autoSpaceDN/>
        <w:adjustRightInd/>
        <w:spacing w:before="278"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DECIMO: </w:t>
      </w:r>
      <w:r>
        <w:rPr>
          <w:rFonts w:ascii="Verdana" w:hAnsi="Verdana" w:cs="Verdana"/>
          <w:sz w:val="22"/>
          <w:szCs w:val="22"/>
          <w:lang w:val="es-ES" w:eastAsia="es-ES"/>
        </w:rPr>
        <w:t>En los procedimien</w:t>
      </w:r>
      <w:r>
        <w:rPr>
          <w:rFonts w:ascii="Verdana" w:hAnsi="Verdana" w:cs="Verdana"/>
          <w:sz w:val="22"/>
          <w:szCs w:val="22"/>
          <w:lang w:val="es-ES" w:eastAsia="es-ES"/>
        </w:rPr>
        <w:t xml:space="preserve">tos seguidos se han observado las prescripciones legales, ya que mediante resolución No. </w:t>
      </w:r>
      <w:r>
        <w:rPr>
          <w:rFonts w:ascii="Verdana" w:hAnsi="Verdana" w:cs="Verdana"/>
          <w:b/>
          <w:bCs/>
          <w:sz w:val="22"/>
          <w:szCs w:val="22"/>
          <w:lang w:val="es-ES" w:eastAsia="es-ES"/>
        </w:rPr>
        <w:t xml:space="preserve">TAT-3101-2016 </w:t>
      </w:r>
      <w:r>
        <w:rPr>
          <w:rFonts w:ascii="Verdana" w:hAnsi="Verdana" w:cs="Verdana"/>
          <w:sz w:val="22"/>
          <w:szCs w:val="22"/>
          <w:lang w:val="es-ES" w:eastAsia="es-ES"/>
        </w:rPr>
        <w:t>de las diez horas treinta minutos del treinta y uno de octubre de dos mil dieciséis, este Tribunal en virtud de los efectos de las acciones de inconstitu</w:t>
      </w:r>
      <w:r>
        <w:rPr>
          <w:rFonts w:ascii="Verdana" w:hAnsi="Verdana" w:cs="Verdana"/>
          <w:sz w:val="22"/>
          <w:szCs w:val="22"/>
          <w:lang w:val="es-ES" w:eastAsia="es-ES"/>
        </w:rPr>
        <w:t xml:space="preserve">cionalidad contra la Ley No. 8955, acumuladas al expediente </w:t>
      </w:r>
      <w:r>
        <w:rPr>
          <w:rFonts w:ascii="Verdana" w:hAnsi="Verdana" w:cs="Verdana"/>
          <w:b/>
          <w:bCs/>
          <w:sz w:val="22"/>
          <w:szCs w:val="22"/>
          <w:lang w:val="es-ES" w:eastAsia="es-ES"/>
        </w:rPr>
        <w:t xml:space="preserve">No. 15-015456-0007-CO </w:t>
      </w:r>
      <w:r>
        <w:rPr>
          <w:rFonts w:ascii="Verdana" w:hAnsi="Verdana" w:cs="Verdana"/>
          <w:sz w:val="22"/>
          <w:szCs w:val="22"/>
          <w:lang w:val="es-ES" w:eastAsia="es-ES"/>
        </w:rPr>
        <w:t>de la Sala Constitucional, dispuso suspender la resolución del caso de marras, según lo determinado por el numeral 81 de la Ley de la Jurisdicción Constitucional y por las re</w:t>
      </w:r>
      <w:r>
        <w:rPr>
          <w:rFonts w:ascii="Verdana" w:hAnsi="Verdana" w:cs="Verdana"/>
          <w:sz w:val="22"/>
          <w:szCs w:val="22"/>
          <w:lang w:val="es-ES" w:eastAsia="es-ES"/>
        </w:rPr>
        <w:t xml:space="preserve">soluciones de curso inicial de las inconstitucionalidades dichas. Visto lo anterior y dado que las acciones de inconstitucionalidad indicada se han rechazado por la Sala Constitucional según su voto </w:t>
      </w:r>
      <w:r>
        <w:rPr>
          <w:rFonts w:ascii="Verdana" w:hAnsi="Verdana" w:cs="Verdana"/>
          <w:b/>
          <w:bCs/>
          <w:sz w:val="22"/>
          <w:szCs w:val="22"/>
          <w:lang w:val="es-ES" w:eastAsia="es-ES"/>
        </w:rPr>
        <w:t xml:space="preserve">No. 2017-002791, </w:t>
      </w:r>
      <w:r>
        <w:rPr>
          <w:rFonts w:ascii="Verdana" w:hAnsi="Verdana" w:cs="Verdana"/>
          <w:sz w:val="22"/>
          <w:szCs w:val="22"/>
          <w:lang w:val="es-ES" w:eastAsia="es-ES"/>
        </w:rPr>
        <w:t xml:space="preserve">levantándose la suspensión de rigor, en </w:t>
      </w:r>
      <w:r>
        <w:rPr>
          <w:rFonts w:ascii="Verdana" w:hAnsi="Verdana" w:cs="Verdana"/>
          <w:sz w:val="22"/>
          <w:szCs w:val="22"/>
          <w:lang w:val="es-ES" w:eastAsia="es-ES"/>
        </w:rPr>
        <w:t>mérito del expediente del caso y conforme a los términos y prescripciones de Ley, procede a conocer este despacho.</w:t>
      </w:r>
    </w:p>
    <w:p w:rsidR="00000000" w:rsidRDefault="009224CB">
      <w:pPr>
        <w:kinsoku w:val="0"/>
        <w:overflowPunct w:val="0"/>
        <w:autoSpaceDE/>
        <w:autoSpaceDN/>
        <w:adjustRightInd/>
        <w:spacing w:before="538" w:line="264"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Redacta la Jueza Pérez Peláez; y,</w:t>
      </w:r>
    </w:p>
    <w:p w:rsidR="00000000" w:rsidRDefault="009224CB">
      <w:pPr>
        <w:kinsoku w:val="0"/>
        <w:overflowPunct w:val="0"/>
        <w:autoSpaceDE/>
        <w:autoSpaceDN/>
        <w:adjustRightInd/>
        <w:spacing w:before="526" w:line="264"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9224CB">
      <w:pPr>
        <w:kinsoku w:val="0"/>
        <w:overflowPunct w:val="0"/>
        <w:autoSpaceDE/>
        <w:autoSpaceDN/>
        <w:adjustRightInd/>
        <w:spacing w:before="559" w:after="907"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1.- SOBRE LA COMPETENCIA: </w:t>
      </w:r>
      <w:r>
        <w:rPr>
          <w:rFonts w:ascii="Verdana" w:hAnsi="Verdana" w:cs="Verdana"/>
          <w:sz w:val="22"/>
          <w:szCs w:val="22"/>
          <w:lang w:val="es-ES" w:eastAsia="es-ES"/>
        </w:rPr>
        <w:t xml:space="preserve">El TRIBUNAL ADMINISTRATIVO DE TRANSPORTE </w:t>
      </w:r>
      <w:r>
        <w:rPr>
          <w:rFonts w:ascii="Verdana" w:hAnsi="Verdana" w:cs="Verdana"/>
          <w:sz w:val="22"/>
          <w:szCs w:val="22"/>
          <w:lang w:val="es-ES" w:eastAsia="es-ES"/>
        </w:rPr>
        <w:t xml:space="preserve">es el competente para conocer y resolver el presente recurso de Apelación en subsidio, De conformidad con el Artículo 22 de la Ley Reguladora del Servicio Público de Transporte Remunerado de Personas en Vehículos en la Modalidad de Taxi, N. 7969 del 22 de </w:t>
      </w:r>
      <w:r>
        <w:rPr>
          <w:rFonts w:ascii="Verdana" w:hAnsi="Verdana" w:cs="Verdana"/>
          <w:sz w:val="22"/>
          <w:szCs w:val="22"/>
          <w:lang w:val="es-ES" w:eastAsia="es-ES"/>
        </w:rPr>
        <w:t>diciembre de 1999.</w:t>
      </w:r>
    </w:p>
    <w:p w:rsidR="00000000" w:rsidRDefault="009224CB">
      <w:pPr>
        <w:widowControl/>
        <w:rPr>
          <w:sz w:val="24"/>
          <w:szCs w:val="24"/>
        </w:rPr>
        <w:sectPr w:rsidR="00000000">
          <w:pgSz w:w="12307" w:h="15706"/>
          <w:pgMar w:top="1480" w:right="1563" w:bottom="223" w:left="1664" w:header="720" w:footer="720" w:gutter="0"/>
          <w:cols w:space="720"/>
          <w:noEndnote/>
        </w:sectPr>
      </w:pPr>
    </w:p>
    <w:p w:rsidR="00000000" w:rsidRDefault="009224CB">
      <w:pPr>
        <w:widowControl/>
        <w:rPr>
          <w:sz w:val="24"/>
          <w:szCs w:val="24"/>
        </w:rPr>
        <w:sectPr w:rsidR="00000000">
          <w:type w:val="continuous"/>
          <w:pgSz w:w="12307" w:h="15706"/>
          <w:pgMar w:top="1480" w:right="1673" w:bottom="223" w:left="7554" w:header="720" w:footer="720" w:gutter="0"/>
          <w:cols w:space="720"/>
          <w:noEndnote/>
        </w:sectPr>
      </w:pPr>
    </w:p>
    <w:p w:rsidR="00000000" w:rsidRDefault="009224CB">
      <w:pPr>
        <w:numPr>
          <w:ilvl w:val="0"/>
          <w:numId w:val="1"/>
        </w:numPr>
        <w:kinsoku w:val="0"/>
        <w:overflowPunct w:val="0"/>
        <w:autoSpaceDE/>
        <w:autoSpaceDN/>
        <w:adjustRightInd/>
        <w:spacing w:before="21" w:line="267"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SOBRE LA ADMISIBILIDAD DEL RECURSO: </w:t>
      </w:r>
      <w:r>
        <w:rPr>
          <w:rFonts w:ascii="Verdana" w:hAnsi="Verdana" w:cs="Verdana"/>
          <w:b/>
          <w:bCs/>
          <w:sz w:val="22"/>
          <w:szCs w:val="22"/>
          <w:u w:val="single"/>
          <w:lang w:val="es-ES" w:eastAsia="es-ES"/>
        </w:rPr>
        <w:t>Legitimación:</w:t>
      </w:r>
      <w:r>
        <w:rPr>
          <w:rFonts w:ascii="Verdana" w:hAnsi="Verdana" w:cs="Verdana"/>
          <w:sz w:val="22"/>
          <w:szCs w:val="22"/>
          <w:lang w:val="es-ES" w:eastAsia="es-ES"/>
        </w:rPr>
        <w:t xml:space="preserve"> A la señora </w:t>
      </w:r>
      <w:r>
        <w:rPr>
          <w:rFonts w:ascii="Verdana" w:hAnsi="Verdana" w:cs="Verdana"/>
          <w:b/>
          <w:bCs/>
          <w:sz w:val="22"/>
          <w:szCs w:val="22"/>
          <w:lang w:val="es-ES" w:eastAsia="es-ES"/>
        </w:rPr>
        <w:t>M</w:t>
      </w:r>
      <w:r w:rsidR="00EB7555">
        <w:rPr>
          <w:rFonts w:ascii="Verdana" w:hAnsi="Verdana" w:cs="Verdana"/>
          <w:b/>
          <w:bCs/>
          <w:sz w:val="22"/>
          <w:szCs w:val="22"/>
          <w:lang w:val="es-ES" w:eastAsia="es-ES"/>
        </w:rPr>
        <w:t>.C.C.R.</w:t>
      </w:r>
      <w:r>
        <w:rPr>
          <w:rFonts w:ascii="Verdana" w:hAnsi="Verdana" w:cs="Verdana"/>
          <w:b/>
          <w:bCs/>
          <w:sz w:val="22"/>
          <w:szCs w:val="22"/>
          <w:lang w:val="es-ES" w:eastAsia="es-ES"/>
        </w:rPr>
        <w:t>, cédula de identidad …</w:t>
      </w:r>
      <w:r>
        <w:rPr>
          <w:rFonts w:ascii="Verdana" w:hAnsi="Verdana" w:cs="Verdana"/>
          <w:b/>
          <w:bCs/>
          <w:sz w:val="22"/>
          <w:szCs w:val="22"/>
          <w:lang w:val="es-ES" w:eastAsia="es-ES"/>
        </w:rPr>
        <w:t xml:space="preserve">, </w:t>
      </w:r>
      <w:r>
        <w:rPr>
          <w:rFonts w:ascii="Verdana" w:hAnsi="Verdana" w:cs="Verdana"/>
          <w:sz w:val="22"/>
          <w:szCs w:val="22"/>
          <w:lang w:val="es-ES" w:eastAsia="es-ES"/>
        </w:rPr>
        <w:t>le caducaron con el acuerdo impugnado, l</w:t>
      </w:r>
      <w:r>
        <w:rPr>
          <w:rFonts w:ascii="Verdana" w:hAnsi="Verdana" w:cs="Verdana"/>
          <w:sz w:val="22"/>
          <w:szCs w:val="22"/>
          <w:lang w:val="es-ES" w:eastAsia="es-ES"/>
        </w:rPr>
        <w:t xml:space="preserve">a concesión de taxi </w:t>
      </w:r>
      <w:r>
        <w:rPr>
          <w:rFonts w:ascii="Verdana" w:hAnsi="Verdana" w:cs="Verdana"/>
          <w:b/>
          <w:bCs/>
          <w:sz w:val="22"/>
          <w:szCs w:val="22"/>
          <w:lang w:val="es-ES" w:eastAsia="es-ES"/>
        </w:rPr>
        <w:t>TA 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lang w:val="es-ES" w:eastAsia="es-ES"/>
        </w:rPr>
        <w:t xml:space="preserve">En </w:t>
      </w:r>
      <w:r>
        <w:rPr>
          <w:rFonts w:ascii="Verdana" w:hAnsi="Verdana" w:cs="Verdana"/>
          <w:b/>
          <w:bCs/>
          <w:sz w:val="22"/>
          <w:szCs w:val="22"/>
          <w:u w:val="single"/>
          <w:lang w:val="es-ES" w:eastAsia="es-ES"/>
        </w:rPr>
        <w:t>cuanto al plazo:</w:t>
      </w:r>
      <w:r>
        <w:rPr>
          <w:rFonts w:ascii="Verdana" w:hAnsi="Verdana" w:cs="Verdana"/>
          <w:sz w:val="22"/>
          <w:szCs w:val="22"/>
          <w:lang w:val="es-ES" w:eastAsia="es-ES"/>
        </w:rPr>
        <w:t xml:space="preserve"> El Recurso de Apelación fue presentado dentro del plazo legal de cinco días establecido en el artículo 11 de la Ley N. 7969, </w:t>
      </w:r>
      <w:r>
        <w:rPr>
          <w:rFonts w:ascii="Verdana" w:hAnsi="Verdana" w:cs="Verdana"/>
          <w:sz w:val="22"/>
          <w:szCs w:val="22"/>
          <w:lang w:val="es-ES" w:eastAsia="es-ES"/>
        </w:rPr>
        <w:t>ya que el acuerdo fue notificado el día el 18 de marzo de 2016 ver folio 20 del expediente y el recurso se presentó el 30 del mismo mes y año.</w:t>
      </w:r>
    </w:p>
    <w:p w:rsidR="00000000" w:rsidRDefault="009224CB">
      <w:pPr>
        <w:numPr>
          <w:ilvl w:val="0"/>
          <w:numId w:val="1"/>
        </w:numPr>
        <w:kinsoku w:val="0"/>
        <w:overflowPunct w:val="0"/>
        <w:autoSpaceDE/>
        <w:autoSpaceDN/>
        <w:adjustRightInd/>
        <w:spacing w:before="283" w:line="263" w:lineRule="exact"/>
        <w:ind w:right="72"/>
        <w:jc w:val="both"/>
        <w:textAlignment w:val="baseline"/>
        <w:rPr>
          <w:rFonts w:ascii="Verdana" w:hAnsi="Verdana" w:cs="Verdana"/>
          <w:i/>
          <w:iCs/>
          <w:spacing w:val="-3"/>
          <w:sz w:val="22"/>
          <w:szCs w:val="22"/>
          <w:lang w:val="es-ES" w:eastAsia="es-ES"/>
        </w:rPr>
      </w:pPr>
      <w:r>
        <w:rPr>
          <w:rFonts w:ascii="Verdana" w:hAnsi="Verdana" w:cs="Verdana"/>
          <w:b/>
          <w:bCs/>
          <w:spacing w:val="-3"/>
          <w:sz w:val="22"/>
          <w:szCs w:val="22"/>
          <w:lang w:val="es-ES" w:eastAsia="es-ES"/>
        </w:rPr>
        <w:t xml:space="preserve">HECHOS PROBADOS DE IMPORTANCIA PARA ESTE ASUNTO: A).- </w:t>
      </w:r>
      <w:r>
        <w:rPr>
          <w:rFonts w:ascii="Verdana" w:hAnsi="Verdana" w:cs="Verdana"/>
          <w:spacing w:val="-3"/>
          <w:sz w:val="22"/>
          <w:szCs w:val="22"/>
          <w:lang w:val="es-ES" w:eastAsia="es-ES"/>
        </w:rPr>
        <w:t>La JUNTA DIRECTIVA DEL CONSEJO DE TRANSPORTE PÚBLICO, media</w:t>
      </w:r>
      <w:r>
        <w:rPr>
          <w:rFonts w:ascii="Verdana" w:hAnsi="Verdana" w:cs="Verdana"/>
          <w:spacing w:val="-3"/>
          <w:sz w:val="22"/>
          <w:szCs w:val="22"/>
          <w:lang w:val="es-ES" w:eastAsia="es-ES"/>
        </w:rPr>
        <w:t xml:space="preserve">nte </w:t>
      </w:r>
      <w:r>
        <w:rPr>
          <w:rFonts w:ascii="Verdana" w:hAnsi="Verdana" w:cs="Verdana"/>
          <w:b/>
          <w:bCs/>
          <w:spacing w:val="-3"/>
          <w:sz w:val="22"/>
          <w:szCs w:val="22"/>
          <w:lang w:val="es-ES" w:eastAsia="es-ES"/>
        </w:rPr>
        <w:t xml:space="preserve">Artículo 7.1 de la Sesión Ordinaria 13-2016 del 16 de marzo de 2016, </w:t>
      </w:r>
      <w:r>
        <w:rPr>
          <w:rFonts w:ascii="Verdana" w:hAnsi="Verdana" w:cs="Verdana"/>
          <w:spacing w:val="-3"/>
          <w:sz w:val="22"/>
          <w:szCs w:val="22"/>
          <w:lang w:val="es-ES" w:eastAsia="es-ES"/>
        </w:rPr>
        <w:t xml:space="preserve">acuerda " </w:t>
      </w:r>
      <w:r>
        <w:rPr>
          <w:rFonts w:ascii="Verdana" w:hAnsi="Verdana" w:cs="Verdana"/>
          <w:i/>
          <w:iCs/>
          <w:spacing w:val="-3"/>
          <w:sz w:val="22"/>
          <w:szCs w:val="22"/>
          <w:lang w:val="es-ES" w:eastAsia="es-ES"/>
        </w:rPr>
        <w:t xml:space="preserve">2. Cancelar el derecho de concesión de la placa </w:t>
      </w:r>
      <w:r>
        <w:rPr>
          <w:rFonts w:ascii="Verdana" w:hAnsi="Verdana" w:cs="Verdana"/>
          <w:b/>
          <w:bCs/>
          <w:i/>
          <w:iCs/>
          <w:spacing w:val="-3"/>
          <w:sz w:val="22"/>
          <w:szCs w:val="22"/>
          <w:lang w:val="es-ES" w:eastAsia="es-ES"/>
        </w:rPr>
        <w:t>TA XXX</w:t>
      </w:r>
      <w:r>
        <w:rPr>
          <w:rFonts w:ascii="Verdana" w:hAnsi="Verdana" w:cs="Verdana"/>
          <w:b/>
          <w:bCs/>
          <w:i/>
          <w:iCs/>
          <w:spacing w:val="-3"/>
          <w:sz w:val="22"/>
          <w:szCs w:val="22"/>
          <w:lang w:val="es-ES" w:eastAsia="es-ES"/>
        </w:rPr>
        <w:t xml:space="preserve">, </w:t>
      </w:r>
      <w:r>
        <w:rPr>
          <w:rFonts w:ascii="Verdana" w:hAnsi="Verdana" w:cs="Verdana"/>
          <w:i/>
          <w:iCs/>
          <w:spacing w:val="-3"/>
          <w:sz w:val="22"/>
          <w:szCs w:val="22"/>
          <w:lang w:val="es-ES" w:eastAsia="es-ES"/>
        </w:rPr>
        <w:t>al tenerse por demostrada la demanda de pasajeros en zonas no autorizadas, invadiendo una base de operació</w:t>
      </w:r>
      <w:r>
        <w:rPr>
          <w:rFonts w:ascii="Verdana" w:hAnsi="Verdana" w:cs="Verdana"/>
          <w:i/>
          <w:iCs/>
          <w:spacing w:val="-3"/>
          <w:sz w:val="22"/>
          <w:szCs w:val="22"/>
          <w:lang w:val="es-ES" w:eastAsia="es-ES"/>
        </w:rPr>
        <w:t>n especial, previamente regulada por el Consejo de Transporte Público</w:t>
      </w:r>
    </w:p>
    <w:p w:rsidR="00000000" w:rsidRDefault="009224CB">
      <w:pPr>
        <w:tabs>
          <w:tab w:val="left" w:leader="dot" w:pos="504"/>
        </w:tabs>
        <w:kinsoku w:val="0"/>
        <w:overflowPunct w:val="0"/>
        <w:autoSpaceDE/>
        <w:autoSpaceDN/>
        <w:adjustRightInd/>
        <w:spacing w:line="264" w:lineRule="exact"/>
        <w:ind w:left="144" w:right="72"/>
        <w:textAlignment w:val="baseline"/>
        <w:rPr>
          <w:rFonts w:ascii="Verdana" w:hAnsi="Verdana" w:cs="Verdana"/>
          <w:spacing w:val="1"/>
          <w:sz w:val="22"/>
          <w:szCs w:val="22"/>
          <w:lang w:val="es-ES" w:eastAsia="es-ES"/>
        </w:rPr>
      </w:pPr>
      <w:r>
        <w:rPr>
          <w:rFonts w:ascii="Verdana" w:hAnsi="Verdana" w:cs="Verdana"/>
          <w:i/>
          <w:iCs/>
          <w:spacing w:val="1"/>
          <w:sz w:val="22"/>
          <w:szCs w:val="22"/>
          <w:lang w:val="es-ES" w:eastAsia="es-ES"/>
        </w:rPr>
        <w:t>(</w:t>
      </w:r>
      <w:r>
        <w:rPr>
          <w:rFonts w:ascii="Verdana" w:hAnsi="Verdana" w:cs="Verdana"/>
          <w:i/>
          <w:iCs/>
          <w:spacing w:val="1"/>
          <w:sz w:val="22"/>
          <w:szCs w:val="22"/>
          <w:lang w:val="es-ES" w:eastAsia="es-ES"/>
        </w:rPr>
        <w:tab/>
        <w:t xml:space="preserve">)" </w:t>
      </w:r>
      <w:r>
        <w:rPr>
          <w:rFonts w:ascii="Verdana" w:hAnsi="Verdana" w:cs="Verdana"/>
          <w:spacing w:val="1"/>
          <w:sz w:val="22"/>
          <w:szCs w:val="22"/>
          <w:lang w:val="es-ES" w:eastAsia="es-ES"/>
        </w:rPr>
        <w:t>(Léase folio 19 del expediente administrativo)</w:t>
      </w:r>
    </w:p>
    <w:p w:rsidR="00000000" w:rsidRDefault="009224CB">
      <w:pPr>
        <w:kinsoku w:val="0"/>
        <w:overflowPunct w:val="0"/>
        <w:autoSpaceDE/>
        <w:autoSpaceDN/>
        <w:adjustRightInd/>
        <w:spacing w:before="266" w:line="266"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B).- </w:t>
      </w:r>
      <w:r>
        <w:rPr>
          <w:rFonts w:ascii="Verdana" w:hAnsi="Verdana" w:cs="Verdana"/>
          <w:sz w:val="22"/>
          <w:szCs w:val="22"/>
          <w:lang w:val="es-ES" w:eastAsia="es-ES"/>
        </w:rPr>
        <w:t>La recurrente impugna el acto manifestando entre otros violación al debido proceso y específicamente al principio de intimació</w:t>
      </w:r>
      <w:r>
        <w:rPr>
          <w:rFonts w:ascii="Verdana" w:hAnsi="Verdana" w:cs="Verdana"/>
          <w:sz w:val="22"/>
          <w:szCs w:val="22"/>
          <w:lang w:val="es-ES" w:eastAsia="es-ES"/>
        </w:rPr>
        <w:t>n, dado que se le comunican ciertos cargos y se le sanciona además por otros y por considerar que no existe fundamento jurídico para sancionarla. (Léanse folios del 10 al 17 del expediente administrativo)</w:t>
      </w:r>
    </w:p>
    <w:p w:rsidR="00000000" w:rsidRDefault="009224CB">
      <w:pPr>
        <w:kinsoku w:val="0"/>
        <w:overflowPunct w:val="0"/>
        <w:autoSpaceDE/>
        <w:autoSpaceDN/>
        <w:adjustRightInd/>
        <w:spacing w:before="257" w:line="268" w:lineRule="exact"/>
        <w:ind w:left="144" w:right="72"/>
        <w:jc w:val="both"/>
        <w:textAlignment w:val="baseline"/>
        <w:rPr>
          <w:rFonts w:ascii="Verdana" w:hAnsi="Verdana" w:cs="Verdana"/>
          <w:spacing w:val="-4"/>
          <w:sz w:val="22"/>
          <w:szCs w:val="22"/>
          <w:lang w:val="es-ES" w:eastAsia="es-ES"/>
        </w:rPr>
      </w:pPr>
      <w:r w:rsidRPr="009224CB">
        <w:rPr>
          <w:rFonts w:ascii="Verdana" w:hAnsi="Verdana" w:cs="Verdana"/>
          <w:b/>
          <w:spacing w:val="-4"/>
          <w:sz w:val="22"/>
          <w:szCs w:val="22"/>
          <w:lang w:val="es-ES" w:eastAsia="es-ES"/>
        </w:rPr>
        <w:t>C).</w:t>
      </w:r>
      <w:r>
        <w:rPr>
          <w:rFonts w:ascii="Verdana" w:hAnsi="Verdana" w:cs="Verdana"/>
          <w:spacing w:val="-4"/>
          <w:sz w:val="22"/>
          <w:szCs w:val="22"/>
          <w:lang w:val="es-ES" w:eastAsia="es-ES"/>
        </w:rPr>
        <w:t xml:space="preserve"> La JUNTA DIRECTIVA DEL CONSEJO DE TRANSPORTE PÚ</w:t>
      </w:r>
      <w:r>
        <w:rPr>
          <w:rFonts w:ascii="Verdana" w:hAnsi="Verdana" w:cs="Verdana"/>
          <w:spacing w:val="-4"/>
          <w:sz w:val="22"/>
          <w:szCs w:val="22"/>
          <w:lang w:val="es-ES" w:eastAsia="es-ES"/>
        </w:rPr>
        <w:t xml:space="preserve">BLICO, mediante </w:t>
      </w:r>
      <w:r>
        <w:rPr>
          <w:rFonts w:ascii="Verdana" w:hAnsi="Verdana" w:cs="Verdana"/>
          <w:b/>
          <w:bCs/>
          <w:spacing w:val="-4"/>
          <w:sz w:val="22"/>
          <w:szCs w:val="22"/>
          <w:lang w:val="es-ES" w:eastAsia="es-ES"/>
        </w:rPr>
        <w:t xml:space="preserve">Artículo 7.9.1 de la Sesión Ordinaria 35-2016 del 14 de julio de 2016, </w:t>
      </w:r>
      <w:r>
        <w:rPr>
          <w:rFonts w:ascii="Verdana" w:hAnsi="Verdana" w:cs="Verdana"/>
          <w:spacing w:val="-4"/>
          <w:sz w:val="22"/>
          <w:szCs w:val="22"/>
          <w:lang w:val="es-ES" w:eastAsia="es-ES"/>
        </w:rPr>
        <w:t xml:space="preserve">conoce y avala el informe de la Dirección de Asuntos Jurídicos </w:t>
      </w:r>
      <w:r>
        <w:rPr>
          <w:rFonts w:ascii="Verdana" w:hAnsi="Verdana" w:cs="Verdana"/>
          <w:b/>
          <w:bCs/>
          <w:spacing w:val="-4"/>
          <w:sz w:val="22"/>
          <w:szCs w:val="22"/>
          <w:lang w:val="es-ES" w:eastAsia="es-ES"/>
        </w:rPr>
        <w:t xml:space="preserve">DA] 2016-002260 del 24 de junio de 2016 </w:t>
      </w:r>
      <w:r>
        <w:rPr>
          <w:rFonts w:ascii="Verdana" w:hAnsi="Verdana" w:cs="Verdana"/>
          <w:spacing w:val="-4"/>
          <w:sz w:val="22"/>
          <w:szCs w:val="22"/>
          <w:lang w:val="es-ES" w:eastAsia="es-ES"/>
        </w:rPr>
        <w:t>y determina rechazar por improcedente tanto el recurso de revocato</w:t>
      </w:r>
      <w:r>
        <w:rPr>
          <w:rFonts w:ascii="Verdana" w:hAnsi="Verdana" w:cs="Verdana"/>
          <w:spacing w:val="-4"/>
          <w:sz w:val="22"/>
          <w:szCs w:val="22"/>
          <w:lang w:val="es-ES" w:eastAsia="es-ES"/>
        </w:rPr>
        <w:t>ria como el incidente de suspensión del acto. (Léanse folios del 2 al 8 del expediente administrativo)</w:t>
      </w:r>
    </w:p>
    <w:p w:rsidR="00000000" w:rsidRDefault="009224CB">
      <w:pPr>
        <w:numPr>
          <w:ilvl w:val="0"/>
          <w:numId w:val="2"/>
        </w:numPr>
        <w:kinsoku w:val="0"/>
        <w:overflowPunct w:val="0"/>
        <w:autoSpaceDE/>
        <w:autoSpaceDN/>
        <w:adjustRightInd/>
        <w:spacing w:before="278" w:line="26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apersonamiento que realizara la recurrente manifiesta que se ha dado una violación al Debido Proceso dado que en el traslado de cargos se le i</w:t>
      </w:r>
      <w:r>
        <w:rPr>
          <w:rFonts w:ascii="Verdana" w:hAnsi="Verdana" w:cs="Verdana"/>
          <w:sz w:val="22"/>
          <w:szCs w:val="22"/>
          <w:lang w:val="es-ES" w:eastAsia="es-ES"/>
        </w:rPr>
        <w:t xml:space="preserve">mputa la comisión de una irregularidad como lo es el abandono de la base de operaciones según boleta 2015-214100076 de 13 de marzo de 2015 y posteriormente el oficio </w:t>
      </w:r>
      <w:r>
        <w:rPr>
          <w:rFonts w:ascii="Verdana" w:hAnsi="Verdana" w:cs="Verdana"/>
          <w:b/>
          <w:bCs/>
          <w:sz w:val="22"/>
          <w:szCs w:val="22"/>
          <w:lang w:val="es-ES" w:eastAsia="es-ES"/>
        </w:rPr>
        <w:t>DAJ</w:t>
      </w:r>
      <w:r>
        <w:rPr>
          <w:rFonts w:ascii="Verdana" w:hAnsi="Verdana" w:cs="Verdana"/>
          <w:b/>
          <w:bCs/>
          <w:sz w:val="22"/>
          <w:szCs w:val="22"/>
          <w:lang w:val="es-ES" w:eastAsia="es-ES"/>
        </w:rPr>
        <w:t xml:space="preserve"> 2016-002260 del 24 de junio de 2016, </w:t>
      </w:r>
      <w:r>
        <w:rPr>
          <w:rFonts w:ascii="Verdana" w:hAnsi="Verdana" w:cs="Verdana"/>
          <w:sz w:val="22"/>
          <w:szCs w:val="22"/>
          <w:lang w:val="es-ES" w:eastAsia="es-ES"/>
        </w:rPr>
        <w:t>tiene por acreditada una serie de infracciones di</w:t>
      </w:r>
      <w:r>
        <w:rPr>
          <w:rFonts w:ascii="Verdana" w:hAnsi="Verdana" w:cs="Verdana"/>
          <w:sz w:val="22"/>
          <w:szCs w:val="22"/>
          <w:lang w:val="es-ES" w:eastAsia="es-ES"/>
        </w:rPr>
        <w:t xml:space="preserve">ferentes a la que consta en el traslado de cargo, pero en ningún momento se le intimó sobre las mencionadas infracciones. Reitera no existe prueba dentro del procedimiento que determine fehacientemente que el taxi placa </w:t>
      </w:r>
      <w:r>
        <w:rPr>
          <w:rFonts w:ascii="Verdana" w:hAnsi="Verdana" w:cs="Verdana"/>
          <w:b/>
          <w:bCs/>
          <w:sz w:val="22"/>
          <w:szCs w:val="22"/>
          <w:lang w:val="es-ES" w:eastAsia="es-ES"/>
        </w:rPr>
        <w:t>TA XXX</w:t>
      </w:r>
      <w:r>
        <w:rPr>
          <w:rFonts w:ascii="Verdana" w:hAnsi="Verdana" w:cs="Verdana"/>
          <w:b/>
          <w:bCs/>
          <w:sz w:val="22"/>
          <w:szCs w:val="22"/>
          <w:lang w:val="es-ES" w:eastAsia="es-ES"/>
        </w:rPr>
        <w:t xml:space="preserve">, </w:t>
      </w:r>
      <w:r>
        <w:rPr>
          <w:rFonts w:ascii="Verdana" w:hAnsi="Verdana" w:cs="Verdana"/>
          <w:sz w:val="22"/>
          <w:szCs w:val="22"/>
          <w:lang w:val="es-ES" w:eastAsia="es-ES"/>
        </w:rPr>
        <w:t>recogió pasajeros en la term</w:t>
      </w:r>
      <w:r>
        <w:rPr>
          <w:rFonts w:ascii="Verdana" w:hAnsi="Verdana" w:cs="Verdana"/>
          <w:sz w:val="22"/>
          <w:szCs w:val="22"/>
          <w:lang w:val="es-ES" w:eastAsia="es-ES"/>
        </w:rPr>
        <w:t>inal del Juan Santamaría y lo hizo en demanda de pasajeros y no en atención de un compromiso previo en lo demás, mantiene lo dicho en su libelo. (Léanse folios del 102 al 109 del expediente administrativo)</w:t>
      </w:r>
    </w:p>
    <w:p w:rsidR="00000000" w:rsidRDefault="009224CB">
      <w:pPr>
        <w:numPr>
          <w:ilvl w:val="0"/>
          <w:numId w:val="2"/>
        </w:numPr>
        <w:kinsoku w:val="0"/>
        <w:overflowPunct w:val="0"/>
        <w:autoSpaceDE/>
        <w:autoSpaceDN/>
        <w:adjustRightInd/>
        <w:spacing w:before="278" w:after="590" w:line="268" w:lineRule="exact"/>
        <w:ind w:right="72"/>
        <w:jc w:val="both"/>
        <w:textAlignment w:val="baseline"/>
        <w:rPr>
          <w:rFonts w:ascii="Verdana" w:hAnsi="Verdana" w:cs="Verdana"/>
          <w:b/>
          <w:bCs/>
          <w:spacing w:val="-1"/>
          <w:sz w:val="22"/>
          <w:szCs w:val="22"/>
          <w:lang w:val="es-ES" w:eastAsia="es-ES"/>
        </w:rPr>
      </w:pPr>
      <w:r>
        <w:rPr>
          <w:rFonts w:ascii="Verdana" w:hAnsi="Verdana" w:cs="Verdana"/>
          <w:spacing w:val="-1"/>
          <w:sz w:val="22"/>
          <w:szCs w:val="22"/>
          <w:lang w:val="es-ES" w:eastAsia="es-ES"/>
        </w:rPr>
        <w:t>Se tiene por demostrado fehacientemente que a la r</w:t>
      </w:r>
      <w:r>
        <w:rPr>
          <w:rFonts w:ascii="Verdana" w:hAnsi="Verdana" w:cs="Verdana"/>
          <w:spacing w:val="-1"/>
          <w:sz w:val="22"/>
          <w:szCs w:val="22"/>
          <w:lang w:val="es-ES" w:eastAsia="es-ES"/>
        </w:rPr>
        <w:t xml:space="preserve">ecurrente se le intima por la infracción que se le confeccionará mediante Boleta de citación </w:t>
      </w:r>
      <w:r>
        <w:rPr>
          <w:rFonts w:ascii="Verdana" w:hAnsi="Verdana" w:cs="Verdana"/>
          <w:b/>
          <w:bCs/>
          <w:spacing w:val="-1"/>
          <w:sz w:val="22"/>
          <w:szCs w:val="22"/>
          <w:lang w:val="es-ES" w:eastAsia="es-ES"/>
        </w:rPr>
        <w:t>2015</w:t>
      </w:r>
      <w:r>
        <w:rPr>
          <w:rFonts w:ascii="Verdana" w:hAnsi="Verdana" w:cs="Verdana"/>
          <w:b/>
          <w:bCs/>
          <w:spacing w:val="-1"/>
          <w:sz w:val="22"/>
          <w:szCs w:val="22"/>
          <w:lang w:val="es-ES" w:eastAsia="es-ES"/>
        </w:rPr>
        <w:softHyphen/>
        <w:t>214100076 de 13 de marzo de 2015 por violación al artículo 146 inciso k de la Ley de Tránsito por Vías Públicas y Terrestres y se le sanciona posteriormente p</w:t>
      </w:r>
      <w:r>
        <w:rPr>
          <w:rFonts w:ascii="Verdana" w:hAnsi="Verdana" w:cs="Verdana"/>
          <w:b/>
          <w:bCs/>
          <w:spacing w:val="-1"/>
          <w:sz w:val="22"/>
          <w:szCs w:val="22"/>
          <w:lang w:val="es-ES" w:eastAsia="es-ES"/>
        </w:rPr>
        <w:t>or otras infracciones a la Ley de Tránsito por la misma</w:t>
      </w:r>
    </w:p>
    <w:p w:rsidR="00000000" w:rsidRDefault="009224CB">
      <w:pPr>
        <w:widowControl/>
        <w:rPr>
          <w:sz w:val="24"/>
          <w:szCs w:val="24"/>
        </w:rPr>
        <w:sectPr w:rsidR="00000000">
          <w:pgSz w:w="12307" w:h="15706"/>
          <w:pgMar w:top="1280" w:right="1596" w:bottom="310" w:left="1631" w:header="720" w:footer="720" w:gutter="0"/>
          <w:cols w:space="720"/>
          <w:noEndnote/>
        </w:sectPr>
      </w:pPr>
    </w:p>
    <w:p w:rsidR="00000000" w:rsidRDefault="009224CB">
      <w:pPr>
        <w:widowControl/>
        <w:rPr>
          <w:sz w:val="24"/>
          <w:szCs w:val="24"/>
        </w:rPr>
        <w:sectPr w:rsidR="00000000">
          <w:type w:val="continuous"/>
          <w:pgSz w:w="12307" w:h="15706"/>
          <w:pgMar w:top="1280" w:right="1673" w:bottom="310" w:left="7554" w:header="720" w:footer="720" w:gutter="0"/>
          <w:cols w:space="720"/>
          <w:noEndnote/>
        </w:sectPr>
      </w:pPr>
    </w:p>
    <w:p w:rsidR="00000000" w:rsidRDefault="009224CB">
      <w:pPr>
        <w:kinsoku w:val="0"/>
        <w:overflowPunct w:val="0"/>
        <w:autoSpaceDE/>
        <w:autoSpaceDN/>
        <w:adjustRightInd/>
        <w:spacing w:before="31" w:line="262"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causa, pero que nunca se le comunicaron en el acto de apertura. </w:t>
      </w:r>
      <w:r>
        <w:rPr>
          <w:rFonts w:ascii="Verdana" w:hAnsi="Verdana" w:cs="Verdana"/>
          <w:sz w:val="22"/>
          <w:szCs w:val="22"/>
          <w:lang w:val="es-ES" w:eastAsia="es-ES"/>
        </w:rPr>
        <w:t>(Léanse folios del 22 al 27 y 45 y 46 del expediente administrativo)</w:t>
      </w:r>
    </w:p>
    <w:p w:rsidR="00000000" w:rsidRDefault="009224CB">
      <w:pPr>
        <w:numPr>
          <w:ilvl w:val="0"/>
          <w:numId w:val="3"/>
        </w:numPr>
        <w:kinsoku w:val="0"/>
        <w:overflowPunct w:val="0"/>
        <w:autoSpaceDE/>
        <w:autoSpaceDN/>
        <w:adjustRightInd/>
        <w:spacing w:before="247" w:line="266" w:lineRule="exact"/>
        <w:ind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HECHOS NO PROBADOS</w:t>
      </w:r>
    </w:p>
    <w:p w:rsidR="00000000" w:rsidRDefault="009224CB">
      <w:pPr>
        <w:kinsoku w:val="0"/>
        <w:overflowPunct w:val="0"/>
        <w:autoSpaceDE/>
        <w:autoSpaceDN/>
        <w:adjustRightInd/>
        <w:spacing w:before="275"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No logra demostrar fehacientemente el Consejo de Transporte Público, que el día de la confección de la infracción de Tránsito mediante Boleta de citación </w:t>
      </w:r>
      <w:r>
        <w:rPr>
          <w:rFonts w:ascii="Verdana" w:hAnsi="Verdana" w:cs="Verdana"/>
          <w:b/>
          <w:bCs/>
          <w:sz w:val="22"/>
          <w:szCs w:val="22"/>
          <w:lang w:val="es-ES" w:eastAsia="es-ES"/>
        </w:rPr>
        <w:t>2015-214100076 de 13 de marzo de 2015 por violación al artículo 146 inciso k de l</w:t>
      </w:r>
      <w:r>
        <w:rPr>
          <w:rFonts w:ascii="Verdana" w:hAnsi="Verdana" w:cs="Verdana"/>
          <w:b/>
          <w:bCs/>
          <w:sz w:val="22"/>
          <w:szCs w:val="22"/>
          <w:lang w:val="es-ES" w:eastAsia="es-ES"/>
        </w:rPr>
        <w:t xml:space="preserve">a Ley de Tránsito por Vías Públicas y Terrestres </w:t>
      </w:r>
      <w:r>
        <w:rPr>
          <w:rFonts w:ascii="Verdana" w:hAnsi="Verdana" w:cs="Verdana"/>
          <w:sz w:val="22"/>
          <w:szCs w:val="22"/>
          <w:lang w:val="es-ES" w:eastAsia="es-ES"/>
        </w:rPr>
        <w:t>la recurrente realmente se encontraba en demanda de pasajeros en sitio no autorizado, o si por el contrario se encontraba recogiendo un cliente, así como que estuviera haciendo abandono de la base de operaci</w:t>
      </w:r>
      <w:r>
        <w:rPr>
          <w:rFonts w:ascii="Verdana" w:hAnsi="Verdana" w:cs="Verdana"/>
          <w:sz w:val="22"/>
          <w:szCs w:val="22"/>
          <w:lang w:val="es-ES" w:eastAsia="es-ES"/>
        </w:rPr>
        <w:t>ones autorizada.</w:t>
      </w:r>
    </w:p>
    <w:p w:rsidR="00000000" w:rsidRDefault="009224CB">
      <w:pPr>
        <w:numPr>
          <w:ilvl w:val="0"/>
          <w:numId w:val="3"/>
        </w:numPr>
        <w:kinsoku w:val="0"/>
        <w:overflowPunct w:val="0"/>
        <w:autoSpaceDE/>
        <w:autoSpaceDN/>
        <w:adjustRightInd/>
        <w:spacing w:before="377" w:line="266" w:lineRule="exact"/>
        <w:ind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SOBRE EL FONDO</w:t>
      </w:r>
    </w:p>
    <w:p w:rsidR="00000000" w:rsidRDefault="009224CB">
      <w:pPr>
        <w:kinsoku w:val="0"/>
        <w:overflowPunct w:val="0"/>
        <w:autoSpaceDE/>
        <w:autoSpaceDN/>
        <w:adjustRightInd/>
        <w:spacing w:before="282" w:line="268"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Verdana" w:hAnsi="Verdana" w:cs="Verdana"/>
          <w:b/>
          <w:bCs/>
          <w:sz w:val="22"/>
          <w:szCs w:val="22"/>
          <w:lang w:val="es-ES" w:eastAsia="es-ES"/>
        </w:rPr>
        <w:t xml:space="preserve">Artículo 7.1 de la Sesión Ordinaria 13-2016 del 16 de marzo de 2016, </w:t>
      </w:r>
      <w:r>
        <w:rPr>
          <w:rFonts w:ascii="Verdana" w:hAnsi="Verdana" w:cs="Verdana"/>
          <w:sz w:val="22"/>
          <w:szCs w:val="22"/>
          <w:lang w:val="es-ES" w:eastAsia="es-ES"/>
        </w:rPr>
        <w:t>del Consejo de Transporte Público y de ser así, el consecuente restablecimiento de la c</w:t>
      </w:r>
      <w:r>
        <w:rPr>
          <w:rFonts w:ascii="Verdana" w:hAnsi="Verdana" w:cs="Verdana"/>
          <w:sz w:val="22"/>
          <w:szCs w:val="22"/>
          <w:lang w:val="es-ES" w:eastAsia="es-ES"/>
        </w:rPr>
        <w:t xml:space="preserve">oncesión de taxi otorgada a la señora </w:t>
      </w:r>
      <w:r>
        <w:rPr>
          <w:rFonts w:ascii="Verdana" w:hAnsi="Verdana" w:cs="Verdana"/>
          <w:b/>
          <w:bCs/>
          <w:sz w:val="22"/>
          <w:szCs w:val="22"/>
          <w:lang w:val="es-ES" w:eastAsia="es-ES"/>
        </w:rPr>
        <w:t>C.R.</w:t>
      </w:r>
      <w:r>
        <w:rPr>
          <w:rFonts w:ascii="Verdana" w:hAnsi="Verdana" w:cs="Verdana"/>
          <w:b/>
          <w:bCs/>
          <w:sz w:val="22"/>
          <w:szCs w:val="22"/>
          <w:lang w:val="es-ES" w:eastAsia="es-ES"/>
        </w:rPr>
        <w:t>, la TA-XXX</w:t>
      </w:r>
      <w:r>
        <w:rPr>
          <w:rFonts w:ascii="Verdana" w:hAnsi="Verdana" w:cs="Verdana"/>
          <w:b/>
          <w:bCs/>
          <w:sz w:val="22"/>
          <w:szCs w:val="22"/>
          <w:lang w:val="es-ES" w:eastAsia="es-ES"/>
        </w:rPr>
        <w:t>.</w:t>
      </w:r>
    </w:p>
    <w:p w:rsidR="00000000" w:rsidRDefault="009224CB">
      <w:pPr>
        <w:kinsoku w:val="0"/>
        <w:overflowPunct w:val="0"/>
        <w:autoSpaceDE/>
        <w:autoSpaceDN/>
        <w:adjustRightInd/>
        <w:spacing w:before="518" w:line="266"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000000" w:rsidRDefault="009224CB">
      <w:pPr>
        <w:kinsoku w:val="0"/>
        <w:overflowPunct w:val="0"/>
        <w:autoSpaceDE/>
        <w:autoSpaceDN/>
        <w:adjustRightInd/>
        <w:spacing w:before="303" w:line="26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7.9 de la Sesión Ordinaria 33-2015 del 10 de junio de 2015, </w:t>
      </w:r>
      <w:r>
        <w:rPr>
          <w:rFonts w:ascii="Verdana" w:hAnsi="Verdana" w:cs="Verdana"/>
          <w:sz w:val="22"/>
          <w:szCs w:val="22"/>
          <w:lang w:val="es-ES" w:eastAsia="es-ES"/>
        </w:rPr>
        <w:t xml:space="preserve">en </w:t>
      </w:r>
      <w:r>
        <w:rPr>
          <w:rFonts w:ascii="Verdana" w:hAnsi="Verdana" w:cs="Verdana"/>
          <w:sz w:val="22"/>
          <w:szCs w:val="22"/>
          <w:lang w:val="es-ES" w:eastAsia="es-ES"/>
        </w:rPr>
        <w:t xml:space="preserve">el punto 8 de su parte dispositiva, acuerda la apertura de un procedimiento administrativo de caducidad contra la señora </w:t>
      </w:r>
      <w:r>
        <w:rPr>
          <w:rFonts w:ascii="Verdana" w:hAnsi="Verdana" w:cs="Verdana"/>
          <w:b/>
          <w:bCs/>
          <w:sz w:val="22"/>
          <w:szCs w:val="22"/>
          <w:lang w:val="es-ES" w:eastAsia="es-ES"/>
        </w:rPr>
        <w:t>M.C.C.R.</w:t>
      </w:r>
      <w:r>
        <w:rPr>
          <w:rFonts w:ascii="Verdana" w:hAnsi="Verdana" w:cs="Verdana"/>
          <w:b/>
          <w:bCs/>
          <w:sz w:val="22"/>
          <w:szCs w:val="22"/>
          <w:lang w:val="es-ES" w:eastAsia="es-ES"/>
        </w:rPr>
        <w:t xml:space="preserve">, </w:t>
      </w:r>
      <w:r>
        <w:rPr>
          <w:rFonts w:ascii="Verdana" w:hAnsi="Verdana" w:cs="Verdana"/>
          <w:sz w:val="22"/>
          <w:szCs w:val="22"/>
          <w:lang w:val="es-ES" w:eastAsia="es-ES"/>
        </w:rPr>
        <w:t>por la comisión de presuntas irregularidades en la prestación del servicio "específicamente por aban</w:t>
      </w:r>
      <w:r>
        <w:rPr>
          <w:rFonts w:ascii="Verdana" w:hAnsi="Verdana" w:cs="Verdana"/>
          <w:sz w:val="22"/>
          <w:szCs w:val="22"/>
          <w:lang w:val="es-ES" w:eastAsia="es-ES"/>
        </w:rPr>
        <w:t>dono de la base de operación"</w:t>
      </w:r>
    </w:p>
    <w:p w:rsidR="00000000" w:rsidRDefault="009224CB">
      <w:pPr>
        <w:kinsoku w:val="0"/>
        <w:overflowPunct w:val="0"/>
        <w:autoSpaceDE/>
        <w:autoSpaceDN/>
        <w:adjustRightInd/>
        <w:spacing w:before="278" w:line="262" w:lineRule="exact"/>
        <w:ind w:left="72" w:right="72"/>
        <w:jc w:val="both"/>
        <w:textAlignment w:val="baseline"/>
        <w:rPr>
          <w:rFonts w:ascii="Verdana" w:hAnsi="Verdana" w:cs="Verdana"/>
          <w:i/>
          <w:iCs/>
          <w:spacing w:val="-3"/>
          <w:sz w:val="22"/>
          <w:szCs w:val="22"/>
          <w:lang w:val="es-ES" w:eastAsia="es-ES"/>
        </w:rPr>
      </w:pPr>
      <w:r>
        <w:rPr>
          <w:rFonts w:ascii="Verdana" w:hAnsi="Verdana" w:cs="Verdana"/>
          <w:spacing w:val="-3"/>
          <w:sz w:val="22"/>
          <w:szCs w:val="22"/>
          <w:lang w:val="es-ES" w:eastAsia="es-ES"/>
        </w:rPr>
        <w:t xml:space="preserve">La JUNTA DIRECTIVA DEL CONSEJO DE TRANSPORTE PÚBLICO, mediante </w:t>
      </w:r>
      <w:r>
        <w:rPr>
          <w:rFonts w:ascii="Verdana" w:hAnsi="Verdana" w:cs="Verdana"/>
          <w:b/>
          <w:bCs/>
          <w:spacing w:val="-3"/>
          <w:sz w:val="22"/>
          <w:szCs w:val="22"/>
          <w:lang w:val="es-ES" w:eastAsia="es-ES"/>
        </w:rPr>
        <w:t xml:space="preserve">Artículo 7.1 de la Sesión Ordinaria 13-2016 del 16 de marzo de 2016, </w:t>
      </w:r>
      <w:r>
        <w:rPr>
          <w:rFonts w:ascii="Verdana" w:hAnsi="Verdana" w:cs="Verdana"/>
          <w:spacing w:val="-3"/>
          <w:sz w:val="22"/>
          <w:szCs w:val="22"/>
          <w:lang w:val="es-ES" w:eastAsia="es-ES"/>
        </w:rPr>
        <w:t xml:space="preserve">acuerda " </w:t>
      </w:r>
      <w:r>
        <w:rPr>
          <w:rFonts w:ascii="Verdana" w:hAnsi="Verdana" w:cs="Verdana"/>
          <w:i/>
          <w:iCs/>
          <w:spacing w:val="-3"/>
          <w:sz w:val="22"/>
          <w:szCs w:val="22"/>
          <w:lang w:val="es-ES" w:eastAsia="es-ES"/>
        </w:rPr>
        <w:t xml:space="preserve">2. Cancelar el derecho de concesión de la placa </w:t>
      </w:r>
      <w:r>
        <w:rPr>
          <w:rFonts w:ascii="Verdana" w:hAnsi="Verdana" w:cs="Verdana"/>
          <w:b/>
          <w:bCs/>
          <w:i/>
          <w:iCs/>
          <w:spacing w:val="-3"/>
          <w:sz w:val="22"/>
          <w:szCs w:val="22"/>
          <w:lang w:val="es-ES" w:eastAsia="es-ES"/>
        </w:rPr>
        <w:t>TA XXX</w:t>
      </w:r>
      <w:r>
        <w:rPr>
          <w:rFonts w:ascii="Verdana" w:hAnsi="Verdana" w:cs="Verdana"/>
          <w:b/>
          <w:bCs/>
          <w:i/>
          <w:iCs/>
          <w:spacing w:val="-3"/>
          <w:sz w:val="22"/>
          <w:szCs w:val="22"/>
          <w:lang w:val="es-ES" w:eastAsia="es-ES"/>
        </w:rPr>
        <w:t xml:space="preserve">, </w:t>
      </w:r>
      <w:r>
        <w:rPr>
          <w:rFonts w:ascii="Verdana" w:hAnsi="Verdana" w:cs="Verdana"/>
          <w:i/>
          <w:iCs/>
          <w:spacing w:val="-3"/>
          <w:sz w:val="22"/>
          <w:szCs w:val="22"/>
          <w:lang w:val="es-ES" w:eastAsia="es-ES"/>
        </w:rPr>
        <w:t>al tenerse por demostrada la demanda de pasajeros en zonas no autorizadas, invadiendo una base de operación especial, previamente regulada por el Consejo de Transporte</w:t>
      </w:r>
    </w:p>
    <w:p w:rsidR="00000000" w:rsidRDefault="009224CB">
      <w:pPr>
        <w:tabs>
          <w:tab w:val="left" w:leader="dot" w:pos="1296"/>
        </w:tabs>
        <w:kinsoku w:val="0"/>
        <w:overflowPunct w:val="0"/>
        <w:autoSpaceDE/>
        <w:autoSpaceDN/>
        <w:adjustRightInd/>
        <w:spacing w:line="259" w:lineRule="exact"/>
        <w:ind w:left="72" w:right="72"/>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Público(</w:t>
      </w:r>
      <w:r>
        <w:rPr>
          <w:rFonts w:ascii="Verdana" w:hAnsi="Verdana" w:cs="Verdana"/>
          <w:i/>
          <w:iCs/>
          <w:spacing w:val="3"/>
          <w:sz w:val="22"/>
          <w:szCs w:val="22"/>
          <w:lang w:val="es-ES" w:eastAsia="es-ES"/>
        </w:rPr>
        <w:tab/>
        <w:t>)"</w:t>
      </w:r>
    </w:p>
    <w:p w:rsidR="00000000" w:rsidRDefault="009224CB">
      <w:pPr>
        <w:kinsoku w:val="0"/>
        <w:overflowPunct w:val="0"/>
        <w:autoSpaceDE/>
        <w:autoSpaceDN/>
        <w:adjustRightInd/>
        <w:spacing w:before="293" w:line="262" w:lineRule="exact"/>
        <w:ind w:left="72"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La JUNTA DIRECTIVA DEL CONSEJO DE TRANSPORTE PÚBLICO, mediante </w:t>
      </w:r>
      <w:r>
        <w:rPr>
          <w:rFonts w:ascii="Verdana" w:hAnsi="Verdana" w:cs="Verdana"/>
          <w:b/>
          <w:bCs/>
          <w:spacing w:val="-4"/>
          <w:sz w:val="22"/>
          <w:szCs w:val="22"/>
          <w:lang w:val="es-ES" w:eastAsia="es-ES"/>
        </w:rPr>
        <w:t>Artí</w:t>
      </w:r>
      <w:r>
        <w:rPr>
          <w:rFonts w:ascii="Verdana" w:hAnsi="Verdana" w:cs="Verdana"/>
          <w:b/>
          <w:bCs/>
          <w:spacing w:val="-4"/>
          <w:sz w:val="22"/>
          <w:szCs w:val="22"/>
          <w:lang w:val="es-ES" w:eastAsia="es-ES"/>
        </w:rPr>
        <w:t xml:space="preserve">culo 7.9.1 de la Sesión Ordinaria 35-2016 del 14 de julio de 2016, </w:t>
      </w:r>
      <w:r>
        <w:rPr>
          <w:rFonts w:ascii="Verdana" w:hAnsi="Verdana" w:cs="Verdana"/>
          <w:spacing w:val="-4"/>
          <w:sz w:val="22"/>
          <w:szCs w:val="22"/>
          <w:lang w:val="es-ES" w:eastAsia="es-ES"/>
        </w:rPr>
        <w:t xml:space="preserve">conoce y avala el informe de la Dirección de Asuntos Jurídicos </w:t>
      </w:r>
      <w:r>
        <w:rPr>
          <w:rFonts w:ascii="Verdana" w:hAnsi="Verdana" w:cs="Verdana"/>
          <w:b/>
          <w:bCs/>
          <w:spacing w:val="-4"/>
          <w:sz w:val="22"/>
          <w:szCs w:val="22"/>
          <w:lang w:val="es-ES" w:eastAsia="es-ES"/>
        </w:rPr>
        <w:t>DAJ</w:t>
      </w:r>
      <w:r>
        <w:rPr>
          <w:rFonts w:ascii="Verdana" w:hAnsi="Verdana" w:cs="Verdana"/>
          <w:b/>
          <w:bCs/>
          <w:spacing w:val="-4"/>
          <w:sz w:val="22"/>
          <w:szCs w:val="22"/>
          <w:lang w:val="es-ES" w:eastAsia="es-ES"/>
        </w:rPr>
        <w:t xml:space="preserve"> 2016-002260 del 24 de junio de 2016 </w:t>
      </w:r>
      <w:r>
        <w:rPr>
          <w:rFonts w:ascii="Verdana" w:hAnsi="Verdana" w:cs="Verdana"/>
          <w:spacing w:val="-4"/>
          <w:sz w:val="22"/>
          <w:szCs w:val="22"/>
          <w:lang w:val="es-ES" w:eastAsia="es-ES"/>
        </w:rPr>
        <w:t>y determina rechazar por improcedente tanto el recurso de revocatoria como el incident</w:t>
      </w:r>
      <w:r>
        <w:rPr>
          <w:rFonts w:ascii="Verdana" w:hAnsi="Verdana" w:cs="Verdana"/>
          <w:spacing w:val="-4"/>
          <w:sz w:val="22"/>
          <w:szCs w:val="22"/>
          <w:lang w:val="es-ES" w:eastAsia="es-ES"/>
        </w:rPr>
        <w:t>e de suspensión del acto.</w:t>
      </w:r>
    </w:p>
    <w:p w:rsidR="00000000" w:rsidRDefault="009224CB">
      <w:pPr>
        <w:kinsoku w:val="0"/>
        <w:overflowPunct w:val="0"/>
        <w:autoSpaceDE/>
        <w:autoSpaceDN/>
        <w:adjustRightInd/>
        <w:spacing w:before="260" w:line="266"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EL RECURRENTE</w:t>
      </w:r>
    </w:p>
    <w:p w:rsidR="00000000" w:rsidRDefault="009224CB">
      <w:pPr>
        <w:kinsoku w:val="0"/>
        <w:overflowPunct w:val="0"/>
        <w:autoSpaceDE/>
        <w:autoSpaceDN/>
        <w:adjustRightInd/>
        <w:spacing w:before="320" w:after="494" w:line="26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recurrente impugna el acuerdo de referencia indicando en lo conducente, que reitera en todos sus extremos lo alegado en su escrito de defensa en el procedimiento administrativo que se le siguió, </w:t>
      </w:r>
      <w:r>
        <w:rPr>
          <w:rFonts w:ascii="Verdana" w:hAnsi="Verdana" w:cs="Verdana"/>
          <w:sz w:val="22"/>
          <w:szCs w:val="22"/>
          <w:lang w:val="es-ES" w:eastAsia="es-ES"/>
        </w:rPr>
        <w:t>en el sentido de que no existe</w:t>
      </w:r>
    </w:p>
    <w:p w:rsidR="00000000" w:rsidRDefault="009224CB">
      <w:pPr>
        <w:widowControl/>
        <w:rPr>
          <w:sz w:val="24"/>
          <w:szCs w:val="24"/>
        </w:rPr>
        <w:sectPr w:rsidR="00000000">
          <w:pgSz w:w="12288" w:h="15744"/>
          <w:pgMar w:top="1480" w:right="1534" w:bottom="232" w:left="1674" w:header="720" w:footer="720" w:gutter="0"/>
          <w:cols w:space="720"/>
          <w:noEndnote/>
        </w:sectPr>
      </w:pPr>
    </w:p>
    <w:p w:rsidR="00000000" w:rsidRDefault="009224CB">
      <w:pPr>
        <w:widowControl/>
        <w:rPr>
          <w:sz w:val="24"/>
          <w:szCs w:val="24"/>
        </w:rPr>
        <w:sectPr w:rsidR="00000000">
          <w:type w:val="continuous"/>
          <w:pgSz w:w="12288" w:h="15744"/>
          <w:pgMar w:top="1480" w:right="1645" w:bottom="232" w:left="7563" w:header="720" w:footer="720" w:gutter="0"/>
          <w:cols w:space="720"/>
          <w:noEndnote/>
        </w:sectPr>
      </w:pPr>
    </w:p>
    <w:p w:rsidR="00000000" w:rsidRDefault="009224CB" w:rsidP="009224CB">
      <w:pPr>
        <w:kinsoku w:val="0"/>
        <w:overflowPunct w:val="0"/>
        <w:autoSpaceDE/>
        <w:autoSpaceDN/>
        <w:adjustRightInd/>
        <w:spacing w:line="266" w:lineRule="exact"/>
        <w:ind w:left="72" w:right="72"/>
        <w:jc w:val="both"/>
        <w:textAlignment w:val="baseline"/>
        <w:rPr>
          <w:rFonts w:ascii="Verdana" w:hAnsi="Verdana" w:cs="Verdana"/>
          <w:sz w:val="22"/>
          <w:szCs w:val="22"/>
          <w:lang w:val="es-ES" w:eastAsia="es-ES"/>
        </w:rPr>
      </w:pPr>
      <w:r>
        <w:rPr>
          <w:rFonts w:ascii="Verdana" w:hAnsi="Verdana" w:cs="Verdana"/>
          <w:spacing w:val="-2"/>
          <w:sz w:val="22"/>
          <w:szCs w:val="22"/>
          <w:lang w:val="es-ES" w:eastAsia="es-ES"/>
        </w:rPr>
        <w:lastRenderedPageBreak/>
        <w:t>argumento legal que permita la imposición de una sanción; que si bien existen varias sanciones por el artículo 146 inciso K) de la Ley de Tránsito estas fueron co</w:t>
      </w:r>
      <w:r>
        <w:rPr>
          <w:rFonts w:ascii="Verdana" w:hAnsi="Verdana" w:cs="Verdana"/>
          <w:spacing w:val="-2"/>
          <w:sz w:val="22"/>
          <w:szCs w:val="22"/>
          <w:lang w:val="es-ES" w:eastAsia="es-ES"/>
        </w:rPr>
        <w:t>nfeccionadas a sus choferes y no a ella, siendo que si bien tiene obligaciones como concesionaria, tales actuaciones escapan a su control. Alega que no existe conducta típica y antijurídica y en modo alguno se ha podido verificar que no ejecuta una conduct</w:t>
      </w:r>
      <w:r>
        <w:rPr>
          <w:rFonts w:ascii="Verdana" w:hAnsi="Verdana" w:cs="Verdana"/>
          <w:spacing w:val="-2"/>
          <w:sz w:val="22"/>
          <w:szCs w:val="22"/>
          <w:lang w:val="es-ES" w:eastAsia="es-ES"/>
        </w:rPr>
        <w:t>a consuetudinaria de abandono de su base y demanda en base no autorizada, eso no se ha demostrado en la especie mediante prueba fehaciente, y solo se le achaca que ella misma ha sostenido tener un contrato con el Hotel Buena Vista, para ir a recoger client</w:t>
      </w:r>
      <w:r>
        <w:rPr>
          <w:rFonts w:ascii="Verdana" w:hAnsi="Verdana" w:cs="Verdana"/>
          <w:spacing w:val="-2"/>
          <w:sz w:val="22"/>
          <w:szCs w:val="22"/>
          <w:lang w:val="es-ES" w:eastAsia="es-ES"/>
        </w:rPr>
        <w:t>es al Aeropuerto Juan Santamaría y llevarlos a las instalaciones de éste, lo que no constituye Demanda de Pasajeros al margen de lo autorizado, sino la prestación de un servicio de punto a punto y con conocimiento del usuario no existiendo prueba de que se</w:t>
      </w:r>
      <w:r>
        <w:rPr>
          <w:rFonts w:ascii="Verdana" w:hAnsi="Verdana" w:cs="Verdana"/>
          <w:spacing w:val="-2"/>
          <w:sz w:val="22"/>
          <w:szCs w:val="22"/>
          <w:lang w:val="es-ES" w:eastAsia="es-ES"/>
        </w:rPr>
        <w:t xml:space="preserve"> haga espera de pasaje; además el servicio es costeado por el Hotel y no por el </w:t>
      </w:r>
      <w:r>
        <w:rPr>
          <w:rFonts w:ascii="Verdana" w:hAnsi="Verdana" w:cs="Verdana"/>
          <w:sz w:val="22"/>
          <w:szCs w:val="22"/>
          <w:lang w:val="es-ES" w:eastAsia="es-ES"/>
        </w:rPr>
        <w:t>usuario.</w:t>
      </w:r>
      <w:r>
        <w:rPr>
          <w:rFonts w:ascii="Verdana" w:hAnsi="Verdana" w:cs="Verdana"/>
          <w:sz w:val="22"/>
          <w:szCs w:val="22"/>
          <w:lang w:val="es-ES" w:eastAsia="es-ES"/>
        </w:rPr>
        <w:tab/>
        <w:t xml:space="preserve">No existe gradualidad de la pena y solicita se revoque el acto </w:t>
      </w:r>
      <w:r>
        <w:rPr>
          <w:rFonts w:ascii="Verdana" w:hAnsi="Verdana" w:cs="Verdana"/>
          <w:sz w:val="22"/>
          <w:szCs w:val="22"/>
          <w:lang w:val="es-ES" w:eastAsia="es-ES"/>
        </w:rPr>
        <w:t>impugnado dado que no existe pr</w:t>
      </w:r>
      <w:r>
        <w:rPr>
          <w:rFonts w:ascii="Verdana" w:hAnsi="Verdana" w:cs="Verdana"/>
          <w:sz w:val="22"/>
          <w:szCs w:val="22"/>
          <w:lang w:val="es-ES" w:eastAsia="es-ES"/>
        </w:rPr>
        <w:t>ueba fehaciente de que se ha dado abandono de base de operaciones o demanda de pasajeros en zona no autorizada. Finalmente solicita se acoja incidente de suspensión del acto.</w:t>
      </w:r>
    </w:p>
    <w:p w:rsidR="00000000" w:rsidRDefault="009224CB">
      <w:pPr>
        <w:kinsoku w:val="0"/>
        <w:overflowPunct w:val="0"/>
        <w:autoSpaceDE/>
        <w:autoSpaceDN/>
        <w:adjustRightInd/>
        <w:spacing w:before="263" w:line="267"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En apersonamiento que realizara la recurrente manifiesta</w:t>
      </w:r>
      <w:r>
        <w:rPr>
          <w:rFonts w:ascii="Verdana" w:hAnsi="Verdana" w:cs="Verdana"/>
          <w:spacing w:val="-2"/>
          <w:sz w:val="22"/>
          <w:szCs w:val="22"/>
          <w:lang w:val="es-ES" w:eastAsia="es-ES"/>
        </w:rPr>
        <w:t xml:space="preserve"> que se ha dado una viola</w:t>
      </w:r>
      <w:r>
        <w:rPr>
          <w:rFonts w:ascii="Verdana" w:hAnsi="Verdana" w:cs="Verdana"/>
          <w:spacing w:val="-2"/>
          <w:sz w:val="22"/>
          <w:szCs w:val="22"/>
          <w:lang w:val="es-ES" w:eastAsia="es-ES"/>
        </w:rPr>
        <w:t xml:space="preserve">ción al Debido Proceso dado que en el traslado de cargos se le imputa la comisión de una irregularidad como lo es el abandono de la base de operaciones según boleta 2015-214100076 de 13 de marzo de 2015 y posteriormente el oficio </w:t>
      </w:r>
      <w:r>
        <w:rPr>
          <w:rFonts w:ascii="Verdana" w:hAnsi="Verdana" w:cs="Verdana"/>
          <w:b/>
          <w:bCs/>
          <w:spacing w:val="-2"/>
          <w:sz w:val="22"/>
          <w:szCs w:val="22"/>
          <w:lang w:val="es-ES" w:eastAsia="es-ES"/>
        </w:rPr>
        <w:t xml:space="preserve">DAJ 2016-002260 del 24 de </w:t>
      </w:r>
      <w:r>
        <w:rPr>
          <w:rFonts w:ascii="Verdana" w:hAnsi="Verdana" w:cs="Verdana"/>
          <w:b/>
          <w:bCs/>
          <w:spacing w:val="-2"/>
          <w:sz w:val="22"/>
          <w:szCs w:val="22"/>
          <w:lang w:val="es-ES" w:eastAsia="es-ES"/>
        </w:rPr>
        <w:t xml:space="preserve">junio de 2016, </w:t>
      </w:r>
      <w:r>
        <w:rPr>
          <w:rFonts w:ascii="Verdana" w:hAnsi="Verdana" w:cs="Verdana"/>
          <w:spacing w:val="-2"/>
          <w:sz w:val="22"/>
          <w:szCs w:val="22"/>
          <w:lang w:val="es-ES" w:eastAsia="es-ES"/>
        </w:rPr>
        <w:t>tiene por acreditada una serie de infracciones diferentes a la que consta en el traslado de cargo, pero en ningún momento se le intimó</w:t>
      </w:r>
      <w:r>
        <w:rPr>
          <w:rFonts w:ascii="Verdana" w:hAnsi="Verdana" w:cs="Verdana"/>
          <w:spacing w:val="-2"/>
          <w:sz w:val="22"/>
          <w:szCs w:val="22"/>
          <w:lang w:val="es-ES" w:eastAsia="es-ES"/>
        </w:rPr>
        <w:t xml:space="preserve"> sobre las mencionadas infracciones. Reitera no existe prueba dentro del procedimiento que determine fehacientemente que el taxi placa </w:t>
      </w:r>
      <w:r>
        <w:rPr>
          <w:rFonts w:ascii="Verdana" w:hAnsi="Verdana" w:cs="Verdana"/>
          <w:b/>
          <w:bCs/>
          <w:spacing w:val="-2"/>
          <w:sz w:val="22"/>
          <w:szCs w:val="22"/>
          <w:lang w:val="es-ES" w:eastAsia="es-ES"/>
        </w:rPr>
        <w:t>TA 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recogió pasajeros en la terminal del Juan Santamaría y lo hizo en demanda de pasajeros y no en atención de un com</w:t>
      </w:r>
      <w:r>
        <w:rPr>
          <w:rFonts w:ascii="Verdana" w:hAnsi="Verdana" w:cs="Verdana"/>
          <w:spacing w:val="-2"/>
          <w:sz w:val="22"/>
          <w:szCs w:val="22"/>
          <w:lang w:val="es-ES" w:eastAsia="es-ES"/>
        </w:rPr>
        <w:t>promiso previo en lo demás, mantiene lo dicho en su libelo.</w:t>
      </w:r>
    </w:p>
    <w:p w:rsidR="00000000" w:rsidRDefault="009224CB">
      <w:pPr>
        <w:kinsoku w:val="0"/>
        <w:overflowPunct w:val="0"/>
        <w:autoSpaceDE/>
        <w:autoSpaceDN/>
        <w:adjustRightInd/>
        <w:spacing w:before="260" w:line="266"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DEL PRINCIPIO DE LEGALIDAD</w:t>
      </w:r>
    </w:p>
    <w:p w:rsidR="00000000" w:rsidRDefault="009224CB" w:rsidP="009224CB">
      <w:pPr>
        <w:kinsoku w:val="0"/>
        <w:overflowPunct w:val="0"/>
        <w:autoSpaceDE/>
        <w:autoSpaceDN/>
        <w:adjustRightInd/>
        <w:spacing w:before="260"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Política y el Artículo 11 de la Ley Gener</w:t>
      </w:r>
      <w:r>
        <w:rPr>
          <w:rFonts w:ascii="Verdana" w:hAnsi="Verdana" w:cs="Verdana"/>
          <w:sz w:val="22"/>
          <w:szCs w:val="22"/>
          <w:lang w:val="es-ES" w:eastAsia="es-ES"/>
        </w:rPr>
        <w:t xml:space="preserve">al de la Administración Pública, Ley 6324 de 1978. Este principio constituye la base fundamental que define y delimita la actuación de los órganos de la Administración y por ende de los concesionarios y permisionarios del servicio público, que realizan un </w:t>
      </w:r>
      <w:r>
        <w:rPr>
          <w:rFonts w:ascii="Verdana" w:hAnsi="Verdana" w:cs="Verdana"/>
          <w:sz w:val="22"/>
          <w:szCs w:val="22"/>
          <w:lang w:val="es-ES" w:eastAsia="es-ES"/>
        </w:rPr>
        <w:t>servicio público cedido por el Estado.</w:t>
      </w:r>
    </w:p>
    <w:p w:rsidR="00000000" w:rsidRDefault="009224CB" w:rsidP="009224CB">
      <w:pPr>
        <w:kinsoku w:val="0"/>
        <w:overflowPunct w:val="0"/>
        <w:autoSpaceDE/>
        <w:autoSpaceDN/>
        <w:adjustRightInd/>
        <w:spacing w:before="279"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respecto del Principio de Legalidad, m</w:t>
      </w:r>
      <w:r>
        <w:rPr>
          <w:rFonts w:ascii="Verdana" w:hAnsi="Verdana" w:cs="Verdana"/>
          <w:sz w:val="22"/>
          <w:szCs w:val="22"/>
          <w:lang w:val="es-ES" w:eastAsia="es-ES"/>
        </w:rPr>
        <w:t>anifestó:</w:t>
      </w:r>
    </w:p>
    <w:p w:rsidR="00000000" w:rsidRDefault="009224CB">
      <w:pPr>
        <w:kinsoku w:val="0"/>
        <w:overflowPunct w:val="0"/>
        <w:autoSpaceDE/>
        <w:autoSpaceDN/>
        <w:adjustRightInd/>
        <w:spacing w:before="257" w:after="585" w:line="27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"II.- Sobre el principio de legalidad: El principio de legalidad que se consagra en el artículo 11 de nuestra Constitución Política, significa que </w:t>
      </w:r>
      <w:r>
        <w:rPr>
          <w:rFonts w:ascii="Verdana" w:hAnsi="Verdana" w:cs="Verdana"/>
          <w:b/>
          <w:bCs/>
          <w:sz w:val="22"/>
          <w:szCs w:val="22"/>
          <w:u w:val="single"/>
          <w:lang w:val="es-ES" w:eastAsia="es-ES"/>
        </w:rPr>
        <w:t>los actos y comportamientos de la Administración deben de estar regulados por norma escrita,</w:t>
      </w:r>
      <w:r>
        <w:rPr>
          <w:rFonts w:ascii="Verdana" w:hAnsi="Verdana" w:cs="Verdana"/>
          <w:sz w:val="22"/>
          <w:szCs w:val="22"/>
          <w:lang w:val="es-ES" w:eastAsia="es-ES"/>
        </w:rPr>
        <w:t xml:space="preserve"> lo que</w:t>
      </w:r>
      <w:r>
        <w:rPr>
          <w:rFonts w:ascii="Verdana" w:hAnsi="Verdana" w:cs="Verdana"/>
          <w:sz w:val="22"/>
          <w:szCs w:val="22"/>
          <w:lang w:val="es-ES" w:eastAsia="es-ES"/>
        </w:rPr>
        <w:t xml:space="preserve"> significa desde luego, el sometimiento a la Constitución y a la ley, preferentemente, y en general a todas las normas del ordenamiento</w:t>
      </w:r>
    </w:p>
    <w:p w:rsidR="00000000" w:rsidRDefault="009224CB">
      <w:pPr>
        <w:widowControl/>
        <w:rPr>
          <w:sz w:val="24"/>
          <w:szCs w:val="24"/>
        </w:rPr>
        <w:sectPr w:rsidR="00000000">
          <w:pgSz w:w="12288" w:h="15744"/>
          <w:pgMar w:top="1340" w:right="1599" w:bottom="288" w:left="1609" w:header="720" w:footer="720" w:gutter="0"/>
          <w:cols w:space="720"/>
          <w:noEndnote/>
        </w:sectPr>
      </w:pPr>
    </w:p>
    <w:p w:rsidR="00000000" w:rsidRDefault="009224CB">
      <w:pPr>
        <w:widowControl/>
        <w:rPr>
          <w:sz w:val="24"/>
          <w:szCs w:val="24"/>
        </w:rPr>
        <w:sectPr w:rsidR="00000000">
          <w:type w:val="continuous"/>
          <w:pgSz w:w="12288" w:h="15744"/>
          <w:pgMar w:top="1340" w:right="1657" w:bottom="288" w:left="7531" w:header="720" w:footer="720" w:gutter="0"/>
          <w:cols w:space="720"/>
          <w:noEndnote/>
        </w:sectPr>
      </w:pPr>
    </w:p>
    <w:p w:rsidR="00000000" w:rsidRDefault="009224CB">
      <w:pPr>
        <w:kinsoku w:val="0"/>
        <w:overflowPunct w:val="0"/>
        <w:autoSpaceDE/>
        <w:autoSpaceDN/>
        <w:adjustRightInd/>
        <w:spacing w:before="42" w:line="264"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lastRenderedPageBreak/>
        <w:t>jurí</w:t>
      </w:r>
      <w:r>
        <w:rPr>
          <w:rFonts w:ascii="Verdana" w:hAnsi="Verdana" w:cs="Verdana"/>
          <w:sz w:val="22"/>
          <w:szCs w:val="22"/>
          <w:lang w:val="es-ES" w:eastAsia="es-ES"/>
        </w:rPr>
        <w:t xml:space="preserve">dico, o sea lo que se conoce como el principio de juridicidad de la Administración, </w:t>
      </w:r>
      <w:r>
        <w:rPr>
          <w:rFonts w:ascii="Verdana" w:hAnsi="Verdana" w:cs="Verdana"/>
          <w:b/>
          <w:bCs/>
          <w:sz w:val="22"/>
          <w:szCs w:val="22"/>
          <w:u w:val="single"/>
          <w:lang w:val="es-ES" w:eastAsia="es-ES"/>
        </w:rPr>
        <w:t>el cual significa que las instituciones públicas solamente pueden actuar en la medida en la que se encuentren apoderadas para  hacerlo por el mismo ordenamiento y normalmen</w:t>
      </w:r>
      <w:r>
        <w:rPr>
          <w:rFonts w:ascii="Verdana" w:hAnsi="Verdana" w:cs="Verdana"/>
          <w:b/>
          <w:bCs/>
          <w:sz w:val="22"/>
          <w:szCs w:val="22"/>
          <w:u w:val="single"/>
          <w:lang w:val="es-ES" w:eastAsia="es-ES"/>
        </w:rPr>
        <w:t>te a texto expreso,</w:t>
      </w:r>
      <w:r>
        <w:rPr>
          <w:rFonts w:ascii="Verdana" w:hAnsi="Verdana" w:cs="Verdana"/>
          <w:b/>
          <w:bCs/>
          <w:sz w:val="22"/>
          <w:szCs w:val="22"/>
          <w:lang w:val="es-ES" w:eastAsia="es-ES"/>
        </w:rPr>
        <w:t xml:space="preserve"> en </w:t>
      </w:r>
      <w:r>
        <w:rPr>
          <w:rFonts w:ascii="Verdana" w:hAnsi="Verdana" w:cs="Verdana"/>
          <w:b/>
          <w:bCs/>
          <w:sz w:val="22"/>
          <w:szCs w:val="22"/>
          <w:u w:val="single"/>
          <w:lang w:val="es-ES" w:eastAsia="es-ES"/>
        </w:rPr>
        <w:t xml:space="preserve">consecuencia solo le es permitido lo que esté constitucionalmente y legalmente autorizado en forma expresa </w:t>
      </w:r>
      <w:r>
        <w:rPr>
          <w:rFonts w:ascii="Verdana" w:hAnsi="Verdana" w:cs="Verdana"/>
          <w:b/>
          <w:bCs/>
          <w:i/>
          <w:iCs/>
          <w:sz w:val="22"/>
          <w:szCs w:val="22"/>
          <w:u w:val="single"/>
          <w:lang w:val="es-ES" w:eastAsia="es-ES"/>
        </w:rPr>
        <w:t>y todo lo que no les esté autorizado les está vedado. "</w:t>
      </w:r>
      <w:r>
        <w:rPr>
          <w:rFonts w:ascii="Verdana" w:hAnsi="Verdana" w:cs="Verdana"/>
          <w:b/>
          <w:bCs/>
          <w:sz w:val="22"/>
          <w:szCs w:val="22"/>
          <w:lang w:val="es-ES" w:eastAsia="es-ES"/>
        </w:rPr>
        <w:t xml:space="preserve"> (Lo resaltado no es del original)</w:t>
      </w:r>
    </w:p>
    <w:p w:rsidR="00000000" w:rsidRDefault="009224CB">
      <w:pPr>
        <w:kinsoku w:val="0"/>
        <w:overflowPunct w:val="0"/>
        <w:autoSpaceDE/>
        <w:autoSpaceDN/>
        <w:adjustRightInd/>
        <w:spacing w:before="253"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w:t>
      </w:r>
      <w:r>
        <w:rPr>
          <w:rFonts w:ascii="Verdana" w:hAnsi="Verdana" w:cs="Verdana"/>
          <w:sz w:val="22"/>
          <w:szCs w:val="22"/>
          <w:lang w:val="es-ES" w:eastAsia="es-ES"/>
        </w:rPr>
        <w:t xml:space="preserve"> pues el marco de acción o actuación al cual se encuentra sujeto todo funcionario público y de no ajustarse a éste sus actos son nulos.</w:t>
      </w:r>
    </w:p>
    <w:p w:rsidR="00000000" w:rsidRDefault="009224CB">
      <w:pPr>
        <w:kinsoku w:val="0"/>
        <w:overflowPunct w:val="0"/>
        <w:autoSpaceDE/>
        <w:autoSpaceDN/>
        <w:adjustRightInd/>
        <w:spacing w:before="262" w:line="268"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DEL DEBIDO PROCESO</w:t>
      </w:r>
    </w:p>
    <w:p w:rsidR="00000000" w:rsidRDefault="009224CB">
      <w:pPr>
        <w:kinsoku w:val="0"/>
        <w:overflowPunct w:val="0"/>
        <w:autoSpaceDE/>
        <w:autoSpaceDN/>
        <w:adjustRightInd/>
        <w:spacing w:before="283"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Debido Proceso debe integrarse y observarse de conformidad con los principios y subprincipios que </w:t>
      </w:r>
      <w:r>
        <w:rPr>
          <w:rFonts w:ascii="Verdana" w:hAnsi="Verdana" w:cs="Verdana"/>
          <w:sz w:val="22"/>
          <w:szCs w:val="22"/>
          <w:lang w:val="es-ES" w:eastAsia="es-ES"/>
        </w:rPr>
        <w:t>lo conforma; en todo proceso sancionatorio o que pueda culminar con la supresión de derechos subjetivos, menoscabo a sus intereses legítimos, debe respetarse esta garantía constitucional. El Derecho a la Defensa, el de intimación, imputación, audiencia, ac</w:t>
      </w:r>
      <w:r>
        <w:rPr>
          <w:rFonts w:ascii="Verdana" w:hAnsi="Verdana" w:cs="Verdana"/>
          <w:sz w:val="22"/>
          <w:szCs w:val="22"/>
          <w:lang w:val="es-ES" w:eastAsia="es-ES"/>
        </w:rPr>
        <w:t>ceso al expediente y comunicación oportuna del acto administrativo que se acuerde, son entre otros, integrantes del debido proceso, garantía de rango constitucional consagrada en los artículos 39 y 41 de la Constitución Política y deben ser observados taxa</w:t>
      </w:r>
      <w:r>
        <w:rPr>
          <w:rFonts w:ascii="Verdana" w:hAnsi="Verdana" w:cs="Verdana"/>
          <w:sz w:val="22"/>
          <w:szCs w:val="22"/>
          <w:lang w:val="es-ES" w:eastAsia="es-ES"/>
        </w:rPr>
        <w:t>tivamente por parte de la Administración.</w:t>
      </w:r>
    </w:p>
    <w:p w:rsidR="00000000" w:rsidRDefault="009224CB">
      <w:pPr>
        <w:kinsoku w:val="0"/>
        <w:overflowPunct w:val="0"/>
        <w:autoSpaceDE/>
        <w:autoSpaceDN/>
        <w:adjustRightInd/>
        <w:spacing w:before="122"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acuerdo con lo anterior, cuando la Administración pretenda emitir un acto administrativo que de alguna forma pueda causar perjuicio al administrado debe dar traslado al interesado para que, de conformidad con el</w:t>
      </w:r>
      <w:r>
        <w:rPr>
          <w:rFonts w:ascii="Verdana" w:hAnsi="Verdana" w:cs="Verdana"/>
          <w:sz w:val="22"/>
          <w:szCs w:val="22"/>
          <w:lang w:val="es-ES" w:eastAsia="es-ES"/>
        </w:rPr>
        <w:t xml:space="preserve"> Debido Proceso Constitucional, pueda hacer las observaciones pertinentes.</w:t>
      </w:r>
    </w:p>
    <w:p w:rsidR="00000000" w:rsidRDefault="009224CB">
      <w:pPr>
        <w:kinsoku w:val="0"/>
        <w:overflowPunct w:val="0"/>
        <w:autoSpaceDE/>
        <w:autoSpaceDN/>
        <w:adjustRightInd/>
        <w:spacing w:before="509" w:line="266"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La Sala Constitucional en su voto N. 2003-03447 de las catorce horas con cincuenta y tres minutos del treinta de abril del dos mil tres, indica lo siguiente.</w:t>
      </w:r>
    </w:p>
    <w:p w:rsidR="00000000" w:rsidRDefault="009224CB">
      <w:pPr>
        <w:kinsoku w:val="0"/>
        <w:overflowPunct w:val="0"/>
        <w:autoSpaceDE/>
        <w:autoSpaceDN/>
        <w:adjustRightInd/>
        <w:spacing w:before="259" w:after="509" w:line="267" w:lineRule="exact"/>
        <w:ind w:left="504" w:right="504"/>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"La Sala considera que </w:t>
      </w:r>
      <w:r>
        <w:rPr>
          <w:rFonts w:ascii="Verdana" w:hAnsi="Verdana" w:cs="Verdana"/>
          <w:i/>
          <w:iCs/>
          <w:spacing w:val="-3"/>
          <w:sz w:val="22"/>
          <w:szCs w:val="22"/>
          <w:lang w:val="es-ES" w:eastAsia="es-ES"/>
        </w:rPr>
        <w:t>son asuntos de mera legalidad administrativa los que están de por medio en el fondo de la discusión sobre la procedencia de la autorización de la cesión de la concesión, asunto bastante controversial, por cierto, sobre todo tomando en cuenta la laguna norm</w:t>
      </w:r>
      <w:r>
        <w:rPr>
          <w:rFonts w:ascii="Verdana" w:hAnsi="Verdana" w:cs="Verdana"/>
          <w:i/>
          <w:iCs/>
          <w:spacing w:val="-3"/>
          <w:sz w:val="22"/>
          <w:szCs w:val="22"/>
          <w:lang w:val="es-ES" w:eastAsia="es-ES"/>
        </w:rPr>
        <w:t>ativa existente sobre el tema, en cuanto a la operación de esta clase de cesiones y su puesta en práctica y con relación a sus efectos legales. Igualmente, son también de mera legalidad tanto la determinación de si existía una condición resolutoria de dich</w:t>
      </w:r>
      <w:r>
        <w:rPr>
          <w:rFonts w:ascii="Verdana" w:hAnsi="Verdana" w:cs="Verdana"/>
          <w:i/>
          <w:iCs/>
          <w:spacing w:val="-3"/>
          <w:sz w:val="22"/>
          <w:szCs w:val="22"/>
          <w:lang w:val="es-ES" w:eastAsia="es-ES"/>
        </w:rPr>
        <w:t>a autorización, cuanto el de si la recurrente la incumplió. Pero lo cierto es que la discusión de estos asuntos de mera legalidad debe realizarse dentro de un procedimiento ordinario realizado al efecto, porque el derecho al debido proceso, en este caso, f</w:t>
      </w:r>
      <w:r>
        <w:rPr>
          <w:rFonts w:ascii="Verdana" w:hAnsi="Verdana" w:cs="Verdana"/>
          <w:i/>
          <w:iCs/>
          <w:spacing w:val="-3"/>
          <w:sz w:val="22"/>
          <w:szCs w:val="22"/>
          <w:lang w:val="es-ES" w:eastAsia="es-ES"/>
        </w:rPr>
        <w:t>rente a la Administración, en su expresión fundamental, es el de que debe observarse el procedimiento administrativo ordinario cuando el acto final puede causar perjuicio grave al administrado, imponiendo obligaciones, suprimiendo o denegando derechos subj</w:t>
      </w:r>
      <w:r>
        <w:rPr>
          <w:rFonts w:ascii="Verdana" w:hAnsi="Verdana" w:cs="Verdana"/>
          <w:i/>
          <w:iCs/>
          <w:spacing w:val="-3"/>
          <w:sz w:val="22"/>
          <w:szCs w:val="22"/>
          <w:lang w:val="es-ES" w:eastAsia="es-ES"/>
        </w:rPr>
        <w:t>etivos o, por cualquier otra forma de lesión grave y directa a sus derechos o intereses</w:t>
      </w:r>
    </w:p>
    <w:p w:rsidR="00000000" w:rsidRDefault="009224CB">
      <w:pPr>
        <w:widowControl/>
        <w:rPr>
          <w:sz w:val="24"/>
          <w:szCs w:val="24"/>
        </w:rPr>
        <w:sectPr w:rsidR="00000000">
          <w:pgSz w:w="12298" w:h="15734"/>
          <w:pgMar w:top="1460" w:right="1561" w:bottom="247" w:left="1657" w:header="720" w:footer="720" w:gutter="0"/>
          <w:cols w:space="720"/>
          <w:noEndnote/>
        </w:sectPr>
      </w:pPr>
    </w:p>
    <w:p w:rsidR="00000000" w:rsidRDefault="009224CB">
      <w:pPr>
        <w:widowControl/>
        <w:rPr>
          <w:sz w:val="24"/>
          <w:szCs w:val="24"/>
        </w:rPr>
        <w:sectPr w:rsidR="00000000">
          <w:type w:val="continuous"/>
          <w:pgSz w:w="12298" w:h="15734"/>
          <w:pgMar w:top="1460" w:right="1647" w:bottom="247" w:left="7551" w:header="720" w:footer="720" w:gutter="0"/>
          <w:cols w:space="720"/>
          <w:noEndnote/>
        </w:sectPr>
      </w:pPr>
    </w:p>
    <w:p w:rsidR="00000000" w:rsidRDefault="009224CB" w:rsidP="009224CB">
      <w:pPr>
        <w:kinsoku w:val="0"/>
        <w:overflowPunct w:val="0"/>
        <w:autoSpaceDE/>
        <w:autoSpaceDN/>
        <w:adjustRightInd/>
        <w:spacing w:before="16" w:line="265" w:lineRule="exact"/>
        <w:ind w:left="432" w:right="576"/>
        <w:jc w:val="both"/>
        <w:textAlignment w:val="baseline"/>
        <w:rPr>
          <w:rFonts w:ascii="Verdana" w:hAnsi="Verdana" w:cs="Verdana"/>
          <w:i/>
          <w:iCs/>
          <w:spacing w:val="2"/>
          <w:sz w:val="21"/>
          <w:szCs w:val="21"/>
          <w:lang w:val="es-ES" w:eastAsia="es-ES"/>
        </w:rPr>
      </w:pPr>
      <w:r>
        <w:rPr>
          <w:rFonts w:ascii="Verdana" w:hAnsi="Verdana" w:cs="Verdana"/>
          <w:i/>
          <w:iCs/>
          <w:spacing w:val="3"/>
          <w:sz w:val="21"/>
          <w:szCs w:val="21"/>
          <w:lang w:val="es-ES" w:eastAsia="es-ES"/>
        </w:rPr>
        <w:lastRenderedPageBreak/>
        <w:t>legítimos y, también, cuando hay contradicción o concurso de intereses frente a la Administració</w:t>
      </w:r>
      <w:r>
        <w:rPr>
          <w:rFonts w:ascii="Verdana" w:hAnsi="Verdana" w:cs="Verdana"/>
          <w:i/>
          <w:iCs/>
          <w:spacing w:val="3"/>
          <w:sz w:val="21"/>
          <w:szCs w:val="21"/>
          <w:lang w:val="es-ES" w:eastAsia="es-ES"/>
        </w:rPr>
        <w:t xml:space="preserve">n dentro del expediente, tal como se desarrolla, legislativamente, en el artículo 308 de la Ley General de la Administración Pública. De los informes y prueba aportada se acredita que no ha existido procedimiento alguno sustanciado a efecto de declarar la </w:t>
      </w:r>
      <w:r>
        <w:rPr>
          <w:rFonts w:ascii="Verdana" w:hAnsi="Verdana" w:cs="Verdana"/>
          <w:i/>
          <w:iCs/>
          <w:spacing w:val="3"/>
          <w:sz w:val="21"/>
          <w:szCs w:val="21"/>
          <w:lang w:val="es-ES" w:eastAsia="es-ES"/>
        </w:rPr>
        <w:t>inexistencia de la autorización de la cesión. En el presente caso, concurren, si no todas, al menos casi todos los supuestos previstos en la Ley General que obligaban al Consejo de Transporte Público a realizar el procedimiento, antes de adoptar un acuerdo</w:t>
      </w:r>
      <w:r>
        <w:rPr>
          <w:rFonts w:ascii="Verdana" w:hAnsi="Verdana" w:cs="Verdana"/>
          <w:i/>
          <w:iCs/>
          <w:spacing w:val="3"/>
          <w:sz w:val="21"/>
          <w:szCs w:val="21"/>
          <w:lang w:val="es-ES" w:eastAsia="es-ES"/>
        </w:rPr>
        <w:t xml:space="preserve"> que, en lo fundamental, despoja a la recurrente de su condición de concesionaria de la ruta 83, al declarar inexistente la autorización de la cesión de una concesión que había autorizado y reconocido previamente (v. certificación en la cual se la tiene co</w:t>
      </w:r>
      <w:r>
        <w:rPr>
          <w:rFonts w:ascii="Verdana" w:hAnsi="Verdana" w:cs="Verdana"/>
          <w:i/>
          <w:iCs/>
          <w:spacing w:val="3"/>
          <w:sz w:val="21"/>
          <w:szCs w:val="21"/>
          <w:lang w:val="es-ES" w:eastAsia="es-ES"/>
        </w:rPr>
        <w:t xml:space="preserve">mo concesionaria de la ruta a folio 76, informe del Ministro de Obras Públicas y Transportes al Defensor de los Habitantes a folios 53 a 67, entre otros), en la cual está pendiente de resolver ante el Tribunal de Transporte Público una apelación en contra </w:t>
      </w:r>
      <w:r>
        <w:rPr>
          <w:rFonts w:ascii="Verdana" w:hAnsi="Verdana" w:cs="Verdana"/>
          <w:i/>
          <w:iCs/>
          <w:spacing w:val="3"/>
          <w:sz w:val="21"/>
          <w:szCs w:val="21"/>
          <w:lang w:val="es-ES" w:eastAsia="es-ES"/>
        </w:rPr>
        <w:t xml:space="preserve">de la autorización de dicha </w:t>
      </w:r>
      <w:r>
        <w:rPr>
          <w:rFonts w:ascii="Verdana" w:hAnsi="Verdana" w:cs="Verdana"/>
          <w:i/>
          <w:iCs/>
          <w:spacing w:val="2"/>
          <w:sz w:val="21"/>
          <w:szCs w:val="21"/>
          <w:lang w:val="es-ES" w:eastAsia="es-ES"/>
        </w:rPr>
        <w:t>cesión.</w:t>
      </w:r>
      <w:r>
        <w:rPr>
          <w:rFonts w:ascii="Verdana" w:hAnsi="Verdana" w:cs="Verdana"/>
          <w:i/>
          <w:iCs/>
          <w:spacing w:val="2"/>
          <w:sz w:val="21"/>
          <w:szCs w:val="21"/>
          <w:lang w:val="es-ES" w:eastAsia="es-ES"/>
        </w:rPr>
        <w:tab/>
        <w:t>Pero es que, además, el uso mismo de la figura de la inexistencia, revela, en gran parte, la desviación de poder que está de por medio, porque, en primer lugar, si lo que ocurrió fue el incumplimiento de lo que la admini</w:t>
      </w:r>
      <w:r>
        <w:rPr>
          <w:rFonts w:ascii="Verdana" w:hAnsi="Verdana" w:cs="Verdana"/>
          <w:i/>
          <w:iCs/>
          <w:spacing w:val="2"/>
          <w:sz w:val="21"/>
          <w:szCs w:val="21"/>
          <w:lang w:val="es-ES" w:eastAsia="es-ES"/>
        </w:rPr>
        <w:t>stración demandada denomina una condición resolutoria, entonces no es un supuesto de inexistencia de un acto, sino de un incumplimiento contractual. Si se trata, efectivamente, de la inexistencia del acto, el asunto sería asimilable al supuesto de la nulid</w:t>
      </w:r>
      <w:r>
        <w:rPr>
          <w:rFonts w:ascii="Verdana" w:hAnsi="Verdana" w:cs="Verdana"/>
          <w:i/>
          <w:iCs/>
          <w:spacing w:val="2"/>
          <w:sz w:val="21"/>
          <w:szCs w:val="21"/>
          <w:lang w:val="es-ES" w:eastAsia="es-ES"/>
        </w:rPr>
        <w:t>ad absoluta, para lo que habría que aplicar los rigurosos criterios de procedimiento previstos en el artículo 173 de la Ley General de la Administración Pública. Si se tratara, en cambio, de una revocación por oportunidad y conveniencia, debió el Consejo i</w:t>
      </w:r>
      <w:r>
        <w:rPr>
          <w:rFonts w:ascii="Verdana" w:hAnsi="Verdana" w:cs="Verdana"/>
          <w:i/>
          <w:iCs/>
          <w:spacing w:val="2"/>
          <w:sz w:val="21"/>
          <w:szCs w:val="21"/>
          <w:lang w:val="es-ES" w:eastAsia="es-ES"/>
        </w:rPr>
        <w:t>ntentarlo por la vía del 152 y siguientes de la misma ley. En definitiva, en ninguno de los supuestos presumiblemente aplicables al caso, se aplicó el proceso debido. Por lo anterior, se declara que el acuerdo adoptado por la Junta Directiva del Consejo de</w:t>
      </w:r>
      <w:r>
        <w:rPr>
          <w:rFonts w:ascii="Verdana" w:hAnsi="Verdana" w:cs="Verdana"/>
          <w:i/>
          <w:iCs/>
          <w:spacing w:val="2"/>
          <w:sz w:val="21"/>
          <w:szCs w:val="21"/>
          <w:lang w:val="es-ES" w:eastAsia="es-ES"/>
        </w:rPr>
        <w:t xml:space="preserve"> Transporte Público en la sesión ordinaria #69-2002 de 10 de diciembre de 2002 en su artículo 3° "Sobre situación operacional de la ruta 83 San José Concepción de Alajuelita" es violatorio del derecho fundamental al debido proceso de la amparada y, en cons</w:t>
      </w:r>
      <w:r>
        <w:rPr>
          <w:rFonts w:ascii="Verdana" w:hAnsi="Verdana" w:cs="Verdana"/>
          <w:i/>
          <w:iCs/>
          <w:spacing w:val="2"/>
          <w:sz w:val="21"/>
          <w:szCs w:val="21"/>
          <w:lang w:val="es-ES" w:eastAsia="es-ES"/>
        </w:rPr>
        <w:t>ecuencia, dicho Consejo deberá iniciar el procedimiento administrativo idóneo, a los efecto de determinar los extremos aquí discutidos."</w:t>
      </w:r>
    </w:p>
    <w:p w:rsidR="00000000" w:rsidRDefault="009224CB">
      <w:pPr>
        <w:kinsoku w:val="0"/>
        <w:overflowPunct w:val="0"/>
        <w:autoSpaceDE/>
        <w:autoSpaceDN/>
        <w:adjustRightInd/>
        <w:spacing w:before="258" w:line="272" w:lineRule="exact"/>
        <w:ind w:left="72"/>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DE LA MOTIVACIÓN DE LOS ACTOS ADMINISTRATIVOS.</w:t>
      </w:r>
    </w:p>
    <w:p w:rsidR="00000000" w:rsidRDefault="009224CB">
      <w:pPr>
        <w:kinsoku w:val="0"/>
        <w:overflowPunct w:val="0"/>
        <w:autoSpaceDE/>
        <w:autoSpaceDN/>
        <w:adjustRightInd/>
        <w:spacing w:before="274" w:line="271" w:lineRule="exact"/>
        <w:ind w:left="72"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La Administración, en los casos donde se encuentra en juego intereses le</w:t>
      </w:r>
      <w:r>
        <w:rPr>
          <w:rFonts w:ascii="Verdana" w:hAnsi="Verdana" w:cs="Verdana"/>
          <w:spacing w:val="3"/>
          <w:sz w:val="21"/>
          <w:szCs w:val="21"/>
          <w:lang w:val="es-ES" w:eastAsia="es-ES"/>
        </w:rPr>
        <w:t>gítimos de los administrados, debe ser exhaustiva en sus valoraciones técnicas, de modo que no se ponga en entre dicho ni su imparcialidad ni su objetivad, así como que no se le pueda achacar por simples errores perjuicios a una de las partes en la situaci</w:t>
      </w:r>
      <w:r>
        <w:rPr>
          <w:rFonts w:ascii="Verdana" w:hAnsi="Verdana" w:cs="Verdana"/>
          <w:spacing w:val="3"/>
          <w:sz w:val="21"/>
          <w:szCs w:val="21"/>
          <w:lang w:val="es-ES" w:eastAsia="es-ES"/>
        </w:rPr>
        <w:t>ón jurídica determinada, sin que medie motivo que deje con meridiana claridad establecido, el nexo de causalidad entre el daño causado y el interés público que se está alcanzando con tal acto.</w:t>
      </w:r>
    </w:p>
    <w:p w:rsidR="00000000" w:rsidRDefault="009224CB">
      <w:pPr>
        <w:widowControl/>
        <w:rPr>
          <w:sz w:val="24"/>
          <w:szCs w:val="24"/>
        </w:rPr>
        <w:sectPr w:rsidR="00000000">
          <w:pgSz w:w="12298" w:h="15734"/>
          <w:pgMar w:top="1360" w:right="1566" w:bottom="298" w:left="1652" w:header="720" w:footer="720" w:gutter="0"/>
          <w:cols w:space="720"/>
          <w:noEndnote/>
        </w:sectPr>
      </w:pPr>
    </w:p>
    <w:p w:rsidR="00000000" w:rsidRDefault="009224CB">
      <w:pPr>
        <w:kinsoku w:val="0"/>
        <w:overflowPunct w:val="0"/>
        <w:autoSpaceDE/>
        <w:autoSpaceDN/>
        <w:adjustRightInd/>
        <w:spacing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Lo anterior, solo se logra a través de la motivación, pues es allí 'donde la Administración, podrá justificar de manera, lógica, técnica, científica o jurídicamente la decisión que ha de adoptar.</w:t>
      </w:r>
    </w:p>
    <w:p w:rsidR="00000000" w:rsidRDefault="009224CB">
      <w:pPr>
        <w:kinsoku w:val="0"/>
        <w:overflowPunct w:val="0"/>
        <w:autoSpaceDE/>
        <w:autoSpaceDN/>
        <w:adjustRightInd/>
        <w:spacing w:before="260"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el caso de los informes de los departamentos técnicos, es</w:t>
      </w:r>
      <w:r>
        <w:rPr>
          <w:rFonts w:ascii="Verdana" w:hAnsi="Verdana" w:cs="Verdana"/>
          <w:sz w:val="22"/>
          <w:szCs w:val="22"/>
          <w:lang w:val="es-ES" w:eastAsia="es-ES"/>
        </w:rPr>
        <w:t>tos deben cumplir con el aspecto de la motivación, más aún cuando son el sustento técnico del acto final, ya que en este caso el informe es parte del acto administrativo, una vez que es adoptado y como un todo, si éste carece de motivación, afecta de la mi</w:t>
      </w:r>
      <w:r>
        <w:rPr>
          <w:rFonts w:ascii="Verdana" w:hAnsi="Verdana" w:cs="Verdana"/>
          <w:sz w:val="22"/>
          <w:szCs w:val="22"/>
          <w:lang w:val="es-ES" w:eastAsia="es-ES"/>
        </w:rPr>
        <w:t>sma manera al acto y por lo tanto lo vicia de nulidad por ausencia de aquel elemento.</w:t>
      </w:r>
    </w:p>
    <w:p w:rsidR="00000000" w:rsidRDefault="009224CB">
      <w:pPr>
        <w:kinsoku w:val="0"/>
        <w:overflowPunct w:val="0"/>
        <w:autoSpaceDE/>
        <w:autoSpaceDN/>
        <w:adjustRightInd/>
        <w:spacing w:before="273"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noviembre del 2007 indicó:</w:t>
      </w:r>
    </w:p>
    <w:p w:rsidR="00000000" w:rsidRDefault="009224CB" w:rsidP="009224CB">
      <w:pPr>
        <w:kinsoku w:val="0"/>
        <w:overflowPunct w:val="0"/>
        <w:autoSpaceDE/>
        <w:autoSpaceDN/>
        <w:adjustRightInd/>
        <w:spacing w:before="309" w:line="265" w:lineRule="exact"/>
        <w:ind w:left="432" w:right="432"/>
        <w:jc w:val="both"/>
        <w:textAlignment w:val="baseline"/>
        <w:rPr>
          <w:rFonts w:ascii="Verdana" w:hAnsi="Verdana" w:cs="Verdana"/>
          <w:i/>
          <w:iCs/>
          <w:spacing w:val="-2"/>
          <w:sz w:val="22"/>
          <w:szCs w:val="22"/>
          <w:lang w:val="es-ES" w:eastAsia="es-ES"/>
        </w:rPr>
      </w:pPr>
      <w:r>
        <w:rPr>
          <w:rFonts w:ascii="Verdana" w:hAnsi="Verdana" w:cs="Verdana"/>
          <w:b/>
          <w:bCs/>
          <w:i/>
          <w:iCs/>
          <w:spacing w:val="-3"/>
          <w:sz w:val="22"/>
          <w:szCs w:val="22"/>
          <w:lang w:val="es-ES" w:eastAsia="es-ES"/>
        </w:rPr>
        <w:t>"IV.- DE LA MOTIV</w:t>
      </w:r>
      <w:r>
        <w:rPr>
          <w:rFonts w:ascii="Verdana" w:hAnsi="Verdana" w:cs="Verdana"/>
          <w:b/>
          <w:bCs/>
          <w:i/>
          <w:iCs/>
          <w:spacing w:val="-3"/>
          <w:sz w:val="22"/>
          <w:szCs w:val="22"/>
          <w:lang w:val="es-ES" w:eastAsia="es-ES"/>
        </w:rPr>
        <w:t xml:space="preserve">ACIÓN COMO ELEMENTO ESENCIAL DE LA ACTUACIÓN FORMAL DE LA ADMINISTRACIÓN PÚBLICA.- </w:t>
      </w:r>
      <w:r>
        <w:rPr>
          <w:rFonts w:ascii="Verdana" w:hAnsi="Verdana" w:cs="Verdana"/>
          <w:i/>
          <w:iCs/>
          <w:spacing w:val="-3"/>
          <w:sz w:val="22"/>
          <w:szCs w:val="22"/>
          <w:lang w:val="es-ES" w:eastAsia="es-ES"/>
        </w:rPr>
        <w:t xml:space="preserve">El </w:t>
      </w:r>
      <w:r>
        <w:rPr>
          <w:rFonts w:ascii="Verdana" w:hAnsi="Verdana" w:cs="Verdana"/>
          <w:b/>
          <w:bCs/>
          <w:i/>
          <w:iCs/>
          <w:spacing w:val="-3"/>
          <w:sz w:val="22"/>
          <w:szCs w:val="22"/>
          <w:lang w:val="es-ES" w:eastAsia="es-ES"/>
        </w:rPr>
        <w:t xml:space="preserve">primer motivo de impugnación </w:t>
      </w:r>
      <w:r>
        <w:rPr>
          <w:rFonts w:ascii="Verdana" w:hAnsi="Verdana" w:cs="Verdana"/>
          <w:i/>
          <w:iCs/>
          <w:spacing w:val="-3"/>
          <w:sz w:val="22"/>
          <w:szCs w:val="22"/>
          <w:lang w:val="es-ES" w:eastAsia="es-ES"/>
        </w:rPr>
        <w:t xml:space="preserve">es la </w:t>
      </w:r>
      <w:r>
        <w:rPr>
          <w:rFonts w:ascii="Verdana" w:hAnsi="Verdana" w:cs="Verdana"/>
          <w:b/>
          <w:bCs/>
          <w:i/>
          <w:iCs/>
          <w:spacing w:val="-3"/>
          <w:sz w:val="22"/>
          <w:szCs w:val="22"/>
          <w:lang w:val="es-ES" w:eastAsia="es-ES"/>
        </w:rPr>
        <w:t xml:space="preserve">falta de fundamentación e incongruencia de la resolución administrativa impugnada . </w:t>
      </w:r>
      <w:r>
        <w:rPr>
          <w:rFonts w:ascii="Verdana" w:hAnsi="Verdana" w:cs="Verdana"/>
          <w:i/>
          <w:iCs/>
          <w:spacing w:val="-3"/>
          <w:sz w:val="22"/>
          <w:szCs w:val="22"/>
          <w:lang w:val="es-ES" w:eastAsia="es-ES"/>
        </w:rPr>
        <w:t>En efecto, cabe advertir que la existencia y valide</w:t>
      </w:r>
      <w:r>
        <w:rPr>
          <w:rFonts w:ascii="Verdana" w:hAnsi="Verdana" w:cs="Verdana"/>
          <w:i/>
          <w:iCs/>
          <w:spacing w:val="-3"/>
          <w:sz w:val="22"/>
          <w:szCs w:val="22"/>
          <w:lang w:val="es-ES" w:eastAsia="es-ES"/>
        </w:rPr>
        <w:t xml:space="preserve">z de todo acto administrativo depende de la concurrencia de varios elementos esenciales, impuestos por el ordenamiento jurídico, que para una mayor comprensión, pueden clasificarse en </w:t>
      </w:r>
      <w:r>
        <w:rPr>
          <w:rFonts w:ascii="Verdana" w:hAnsi="Verdana" w:cs="Verdana"/>
          <w:b/>
          <w:bCs/>
          <w:i/>
          <w:iCs/>
          <w:spacing w:val="-3"/>
          <w:sz w:val="22"/>
          <w:szCs w:val="22"/>
          <w:u w:val="single"/>
          <w:lang w:val="es-ES" w:eastAsia="es-ES"/>
        </w:rPr>
        <w:t xml:space="preserve">materiales </w:t>
      </w:r>
      <w:r>
        <w:rPr>
          <w:rFonts w:ascii="Verdana" w:hAnsi="Verdana" w:cs="Verdana"/>
          <w:b/>
          <w:bCs/>
          <w:i/>
          <w:iCs/>
          <w:spacing w:val="-3"/>
          <w:sz w:val="22"/>
          <w:szCs w:val="22"/>
          <w:lang w:val="es-ES" w:eastAsia="es-ES"/>
        </w:rPr>
        <w:t xml:space="preserve">, </w:t>
      </w:r>
      <w:r>
        <w:rPr>
          <w:rFonts w:ascii="Verdana" w:hAnsi="Verdana" w:cs="Verdana"/>
          <w:i/>
          <w:iCs/>
          <w:spacing w:val="-3"/>
          <w:sz w:val="22"/>
          <w:szCs w:val="22"/>
          <w:lang w:val="es-ES" w:eastAsia="es-ES"/>
        </w:rPr>
        <w:t xml:space="preserve">relativos a los </w:t>
      </w:r>
      <w:r>
        <w:rPr>
          <w:rFonts w:ascii="Verdana" w:hAnsi="Verdana" w:cs="Verdana"/>
          <w:b/>
          <w:bCs/>
          <w:i/>
          <w:iCs/>
          <w:spacing w:val="-3"/>
          <w:sz w:val="22"/>
          <w:szCs w:val="22"/>
          <w:lang w:val="es-ES" w:eastAsia="es-ES"/>
        </w:rPr>
        <w:t xml:space="preserve">elementos subjetivos </w:t>
      </w:r>
      <w:r>
        <w:rPr>
          <w:rFonts w:ascii="Verdana" w:hAnsi="Verdana" w:cs="Verdana"/>
          <w:i/>
          <w:iCs/>
          <w:spacing w:val="-3"/>
          <w:sz w:val="22"/>
          <w:szCs w:val="22"/>
          <w:lang w:val="es-ES" w:eastAsia="es-ES"/>
        </w:rPr>
        <w:t xml:space="preserve">( competencia, legitimación e investidura ), </w:t>
      </w:r>
      <w:r>
        <w:rPr>
          <w:rFonts w:ascii="Verdana" w:hAnsi="Verdana" w:cs="Verdana"/>
          <w:b/>
          <w:bCs/>
          <w:i/>
          <w:iCs/>
          <w:spacing w:val="-3"/>
          <w:sz w:val="22"/>
          <w:szCs w:val="22"/>
          <w:lang w:val="es-ES" w:eastAsia="es-ES"/>
        </w:rPr>
        <w:t xml:space="preserve">objetivos ( </w:t>
      </w:r>
      <w:r>
        <w:rPr>
          <w:rFonts w:ascii="Verdana" w:hAnsi="Verdana" w:cs="Verdana"/>
          <w:i/>
          <w:iCs/>
          <w:spacing w:val="-3"/>
          <w:sz w:val="22"/>
          <w:szCs w:val="22"/>
          <w:lang w:val="es-ES" w:eastAsia="es-ES"/>
        </w:rPr>
        <w:t xml:space="preserve">fin, contenido y motivo -artículos 131, 132 y 133 de la Ley General de la Administración Pública y 49 de la Constitución Política) y </w:t>
      </w:r>
      <w:r>
        <w:rPr>
          <w:rFonts w:ascii="Verdana" w:hAnsi="Verdana" w:cs="Verdana"/>
          <w:b/>
          <w:bCs/>
          <w:i/>
          <w:iCs/>
          <w:spacing w:val="-3"/>
          <w:sz w:val="22"/>
          <w:szCs w:val="22"/>
          <w:u w:val="single"/>
          <w:lang w:val="es-ES" w:eastAsia="es-ES"/>
        </w:rPr>
        <w:t xml:space="preserve">formales </w:t>
      </w:r>
      <w:r>
        <w:rPr>
          <w:rFonts w:ascii="Verdana" w:hAnsi="Verdana" w:cs="Verdana"/>
          <w:b/>
          <w:bCs/>
          <w:i/>
          <w:iCs/>
          <w:spacing w:val="-3"/>
          <w:sz w:val="22"/>
          <w:szCs w:val="22"/>
          <w:lang w:val="es-ES" w:eastAsia="es-ES"/>
        </w:rPr>
        <w:t xml:space="preserve">, </w:t>
      </w:r>
      <w:r>
        <w:rPr>
          <w:rFonts w:ascii="Verdana" w:hAnsi="Verdana" w:cs="Verdana"/>
          <w:i/>
          <w:iCs/>
          <w:spacing w:val="-3"/>
          <w:sz w:val="22"/>
          <w:szCs w:val="22"/>
          <w:lang w:val="es-ES" w:eastAsia="es-ES"/>
        </w:rPr>
        <w:t>comprensivos de los forma en que se adopta el acto, sea</w:t>
      </w:r>
      <w:r>
        <w:rPr>
          <w:rFonts w:ascii="Verdana" w:hAnsi="Verdana" w:cs="Verdana"/>
          <w:i/>
          <w:iCs/>
          <w:spacing w:val="-3"/>
          <w:sz w:val="22"/>
          <w:szCs w:val="22"/>
          <w:lang w:val="es-ES" w:eastAsia="es-ES"/>
        </w:rPr>
        <w:t>, el medio de expresión o manifestación (instrumentación), la motivación o fundamentación (artículo 136 de la citada Ley General) y el procedimiento seguido para su adopción (artículos 214 y 308 de la Ley General de la Administración Pública y 39 y 41 de l</w:t>
      </w:r>
      <w:r>
        <w:rPr>
          <w:rFonts w:ascii="Verdana" w:hAnsi="Verdana" w:cs="Verdana"/>
          <w:i/>
          <w:iCs/>
          <w:spacing w:val="-3"/>
          <w:sz w:val="22"/>
          <w:szCs w:val="22"/>
          <w:lang w:val="es-ES" w:eastAsia="es-ES"/>
        </w:rPr>
        <w:t>a Constitución). La motivación consiste "... en una declaración de cuáles son las circunstancias de hecho y de derecho que han llevado a la respectiva administración pública al dictado o emanación del acto administrativo. La motivación es la expresión form</w:t>
      </w:r>
      <w:r>
        <w:rPr>
          <w:rFonts w:ascii="Verdana" w:hAnsi="Verdana" w:cs="Verdana"/>
          <w:i/>
          <w:iCs/>
          <w:spacing w:val="-3"/>
          <w:sz w:val="22"/>
          <w:szCs w:val="22"/>
          <w:lang w:val="es-ES" w:eastAsia="es-ES"/>
        </w:rPr>
        <w:t>al del motivo y, normalmente, en cualquier resolución administrativa, está contenida en los denominados 'considerandos' -parte considerativa-. La motivación, al consistir en una enunciación de los hechos y del fundamento jurídico que la administración públ</w:t>
      </w:r>
      <w:r>
        <w:rPr>
          <w:rFonts w:ascii="Verdana" w:hAnsi="Verdana" w:cs="Verdana"/>
          <w:i/>
          <w:iCs/>
          <w:spacing w:val="-3"/>
          <w:sz w:val="22"/>
          <w:szCs w:val="22"/>
          <w:lang w:val="es-ES" w:eastAsia="es-ES"/>
        </w:rPr>
        <w:t xml:space="preserve">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3"/>
          <w:sz w:val="22"/>
          <w:szCs w:val="22"/>
          <w:u w:val="single"/>
          <w:lang w:val="es-ES" w:eastAsia="es-ES"/>
        </w:rPr>
        <w:t>Tratado de Derecho  Adminis</w:t>
      </w:r>
      <w:r>
        <w:rPr>
          <w:rFonts w:ascii="Verdana" w:hAnsi="Verdana" w:cs="Verdana"/>
          <w:i/>
          <w:iCs/>
          <w:spacing w:val="-3"/>
          <w:sz w:val="22"/>
          <w:szCs w:val="22"/>
          <w:u w:val="single"/>
          <w:lang w:val="es-ES" w:eastAsia="es-ES"/>
        </w:rPr>
        <w:t xml:space="preserve">trativo </w:t>
      </w:r>
      <w:r>
        <w:rPr>
          <w:rFonts w:ascii="Verdana" w:hAnsi="Verdana" w:cs="Verdana"/>
          <w:i/>
          <w:iCs/>
          <w:spacing w:val="-3"/>
          <w:sz w:val="22"/>
          <w:szCs w:val="22"/>
          <w:lang w:val="es-ES" w:eastAsia="es-ES"/>
        </w:rPr>
        <w:t xml:space="preserve"> . Tomo I. (Parte General). Biblioteca Jurídica Dike. Primera </w:t>
      </w:r>
      <w:r>
        <w:rPr>
          <w:rFonts w:ascii="Verdana" w:hAnsi="Verdana" w:cs="Verdana"/>
          <w:i/>
          <w:iCs/>
          <w:spacing w:val="-2"/>
          <w:sz w:val="22"/>
          <w:szCs w:val="22"/>
          <w:lang w:val="es-ES" w:eastAsia="es-ES"/>
        </w:rPr>
        <w:t>edición. Medellín , Colombia . 2002. p. 388.)</w:t>
      </w:r>
      <w:r>
        <w:rPr>
          <w:rFonts w:ascii="Verdana" w:hAnsi="Verdana" w:cs="Verdana"/>
          <w:i/>
          <w:iCs/>
          <w:spacing w:val="-2"/>
          <w:sz w:val="22"/>
          <w:szCs w:val="22"/>
          <w:lang w:val="es-ES" w:eastAsia="es-ES"/>
        </w:rPr>
        <w:tab/>
        <w:t xml:space="preserve">De manera que la motivación debe </w:t>
      </w:r>
      <w:r>
        <w:rPr>
          <w:rFonts w:ascii="Verdana" w:hAnsi="Verdana" w:cs="Verdana"/>
          <w:b/>
          <w:bCs/>
          <w:i/>
          <w:iCs/>
          <w:spacing w:val="-2"/>
          <w:sz w:val="22"/>
          <w:szCs w:val="22"/>
          <w:lang w:val="es-ES" w:eastAsia="es-ES"/>
        </w:rPr>
        <w:t xml:space="preserve">determinar la aplicación de un concepto a las circunstancias de hecho singulares de que se trate </w:t>
      </w:r>
      <w:r>
        <w:rPr>
          <w:rFonts w:ascii="Verdana" w:hAnsi="Verdana" w:cs="Verdana"/>
          <w:i/>
          <w:iCs/>
          <w:spacing w:val="-2"/>
          <w:sz w:val="22"/>
          <w:szCs w:val="22"/>
          <w:lang w:val="es-ES" w:eastAsia="es-ES"/>
        </w:rPr>
        <w:t>(según des</w:t>
      </w:r>
      <w:r>
        <w:rPr>
          <w:rFonts w:ascii="Verdana" w:hAnsi="Verdana" w:cs="Verdana"/>
          <w:i/>
          <w:iCs/>
          <w:spacing w:val="-2"/>
          <w:sz w:val="22"/>
          <w:szCs w:val="22"/>
          <w:lang w:val="es-ES" w:eastAsia="es-ES"/>
        </w:rPr>
        <w:t xml:space="preserve">arrollo de la jurisprudencia española, propiamente en la sentencia del 18 de mayo de 1991, RA 4120, aceptando considerando de la apelada, que cita las SSTS de 23 de setiembre de 1969, RA 6078, y 7 de octubre de 1970, RA 4251, citado por el autor Marcos M. </w:t>
      </w:r>
      <w:r>
        <w:rPr>
          <w:rFonts w:ascii="Verdana" w:hAnsi="Verdana" w:cs="Verdana"/>
          <w:i/>
          <w:iCs/>
          <w:spacing w:val="-2"/>
          <w:sz w:val="22"/>
          <w:szCs w:val="22"/>
          <w:lang w:val="es-ES" w:eastAsia="es-ES"/>
        </w:rPr>
        <w:t>Fernando Pablo, en su obra La</w:t>
      </w:r>
    </w:p>
    <w:p w:rsidR="00000000" w:rsidRDefault="009224CB">
      <w:pPr>
        <w:widowControl/>
        <w:rPr>
          <w:sz w:val="24"/>
          <w:szCs w:val="24"/>
        </w:rPr>
        <w:sectPr w:rsidR="00000000">
          <w:pgSz w:w="12312" w:h="15758"/>
          <w:pgMar w:top="1480" w:right="1570" w:bottom="239" w:left="1662" w:header="720" w:footer="720" w:gutter="0"/>
          <w:cols w:space="720"/>
          <w:noEndnote/>
        </w:sectPr>
      </w:pPr>
    </w:p>
    <w:p w:rsidR="00000000" w:rsidRDefault="009224CB">
      <w:pPr>
        <w:widowControl/>
        <w:rPr>
          <w:sz w:val="24"/>
          <w:szCs w:val="24"/>
        </w:rPr>
        <w:sectPr w:rsidR="00000000">
          <w:type w:val="continuous"/>
          <w:pgSz w:w="12312" w:h="15758"/>
          <w:pgMar w:top="1480" w:right="1648" w:bottom="239" w:left="7584" w:header="720" w:footer="720" w:gutter="0"/>
          <w:cols w:space="720"/>
          <w:noEndnote/>
        </w:sectPr>
      </w:pPr>
    </w:p>
    <w:p w:rsidR="00000000" w:rsidRDefault="009224CB">
      <w:pPr>
        <w:kinsoku w:val="0"/>
        <w:overflowPunct w:val="0"/>
        <w:autoSpaceDE/>
        <w:autoSpaceDN/>
        <w:adjustRightInd/>
        <w:spacing w:before="54" w:line="264" w:lineRule="exact"/>
        <w:ind w:left="432" w:right="432"/>
        <w:jc w:val="both"/>
        <w:textAlignment w:val="baseline"/>
        <w:rPr>
          <w:i/>
          <w:iCs/>
          <w:sz w:val="22"/>
          <w:szCs w:val="22"/>
          <w:lang w:val="es-ES" w:eastAsia="es-ES"/>
        </w:rPr>
      </w:pPr>
      <w:r>
        <w:rPr>
          <w:rFonts w:ascii="Verdana" w:hAnsi="Verdana" w:cs="Verdana"/>
          <w:i/>
          <w:iCs/>
          <w:sz w:val="21"/>
          <w:szCs w:val="21"/>
          <w:u w:val="single"/>
          <w:lang w:val="es-ES" w:eastAsia="es-ES"/>
        </w:rPr>
        <w:lastRenderedPageBreak/>
        <w:t xml:space="preserve">motivación del acto administrativo </w:t>
      </w:r>
      <w:r>
        <w:rPr>
          <w:rFonts w:ascii="Verdana" w:hAnsi="Verdana" w:cs="Verdana"/>
          <w:i/>
          <w:iCs/>
          <w:sz w:val="21"/>
          <w:szCs w:val="21"/>
          <w:lang w:val="es-ES" w:eastAsia="es-ES"/>
        </w:rPr>
        <w:t xml:space="preserve"> . (Editorial Tecnos, S. A. Madrid. 1993, página 190); es decir, se trata de una deció</w:t>
      </w:r>
      <w:r>
        <w:rPr>
          <w:rFonts w:ascii="Verdana" w:hAnsi="Verdana" w:cs="Verdana"/>
          <w:i/>
          <w:iCs/>
          <w:sz w:val="21"/>
          <w:szCs w:val="21"/>
          <w:lang w:val="es-ES" w:eastAsia="es-ES"/>
        </w:rPr>
        <w:t>n concreta, que liga los hechos con el sustento normativo; de manera que cuando hay una breve alusión a normas generales y hechos inespecíficos, se puede concluir que no hay aporte suficiente de justicación, en la medida en que de ellos no es posible deduc</w:t>
      </w:r>
      <w:r>
        <w:rPr>
          <w:rFonts w:ascii="Verdana" w:hAnsi="Verdana" w:cs="Verdana"/>
          <w:i/>
          <w:iCs/>
          <w:sz w:val="21"/>
          <w:szCs w:val="21"/>
          <w:lang w:val="es-ES" w:eastAsia="es-ES"/>
        </w:rPr>
        <w:t xml:space="preserve">ir los </w:t>
      </w:r>
      <w:r>
        <w:rPr>
          <w:i/>
          <w:iCs/>
          <w:sz w:val="22"/>
          <w:szCs w:val="22"/>
          <w:lang w:val="es-ES" w:eastAsia="es-ES"/>
        </w:rPr>
        <w:t>elementos valorados por la autoridad gubernativa para tomar la decisión ..."</w:t>
      </w:r>
    </w:p>
    <w:p w:rsidR="00000000" w:rsidRDefault="009224CB">
      <w:pPr>
        <w:kinsoku w:val="0"/>
        <w:overflowPunct w:val="0"/>
        <w:autoSpaceDE/>
        <w:autoSpaceDN/>
        <w:adjustRightInd/>
        <w:spacing w:before="756" w:line="266" w:lineRule="exact"/>
        <w:ind w:left="72" w:right="72"/>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SOBRE EL CASO CONCRETO</w:t>
      </w:r>
    </w:p>
    <w:p w:rsidR="00000000" w:rsidRDefault="009224CB">
      <w:pPr>
        <w:kinsoku w:val="0"/>
        <w:overflowPunct w:val="0"/>
        <w:autoSpaceDE/>
        <w:autoSpaceDN/>
        <w:adjustRightInd/>
        <w:spacing w:before="558" w:line="264" w:lineRule="exact"/>
        <w:ind w:left="72" w:right="72"/>
        <w:jc w:val="both"/>
        <w:textAlignment w:val="baseline"/>
        <w:rPr>
          <w:rFonts w:ascii="Verdana" w:hAnsi="Verdana" w:cs="Verdana"/>
          <w:i/>
          <w:iCs/>
          <w:spacing w:val="-1"/>
          <w:sz w:val="21"/>
          <w:szCs w:val="21"/>
          <w:lang w:val="es-ES" w:eastAsia="es-ES"/>
        </w:rPr>
      </w:pPr>
      <w:r>
        <w:rPr>
          <w:rFonts w:ascii="Verdana" w:hAnsi="Verdana" w:cs="Verdana"/>
          <w:spacing w:val="-1"/>
          <w:sz w:val="21"/>
          <w:szCs w:val="21"/>
          <w:lang w:val="es-ES" w:eastAsia="es-ES"/>
        </w:rPr>
        <w:t xml:space="preserve">Mediante el acuerdo impugnado la JUNTA DIRECTIVA DEL CONSEJO DE TRANSPORTE PÚBLICO, </w:t>
      </w:r>
      <w:r>
        <w:rPr>
          <w:rFonts w:ascii="Verdana" w:hAnsi="Verdana" w:cs="Verdana"/>
          <w:i/>
          <w:iCs/>
          <w:spacing w:val="-1"/>
          <w:sz w:val="21"/>
          <w:szCs w:val="21"/>
          <w:lang w:val="es-ES" w:eastAsia="es-ES"/>
        </w:rPr>
        <w:t xml:space="preserve">"2. Cancelar el derecho de concesión de la placa </w:t>
      </w:r>
      <w:r>
        <w:rPr>
          <w:rFonts w:ascii="Verdana" w:hAnsi="Verdana" w:cs="Verdana"/>
          <w:b/>
          <w:bCs/>
          <w:i/>
          <w:iCs/>
          <w:spacing w:val="-1"/>
          <w:sz w:val="21"/>
          <w:szCs w:val="21"/>
          <w:lang w:val="es-ES" w:eastAsia="es-ES"/>
        </w:rPr>
        <w:t>TA XXX</w:t>
      </w:r>
      <w:r>
        <w:rPr>
          <w:rFonts w:ascii="Verdana" w:hAnsi="Verdana" w:cs="Verdana"/>
          <w:b/>
          <w:bCs/>
          <w:i/>
          <w:iCs/>
          <w:spacing w:val="-1"/>
          <w:sz w:val="21"/>
          <w:szCs w:val="21"/>
          <w:lang w:val="es-ES" w:eastAsia="es-ES"/>
        </w:rPr>
        <w:t xml:space="preserve">, </w:t>
      </w:r>
      <w:r>
        <w:rPr>
          <w:rFonts w:ascii="Verdana" w:hAnsi="Verdana" w:cs="Verdana"/>
          <w:i/>
          <w:iCs/>
          <w:spacing w:val="-1"/>
          <w:sz w:val="21"/>
          <w:szCs w:val="21"/>
          <w:lang w:val="es-ES" w:eastAsia="es-ES"/>
        </w:rPr>
        <w:t>al tenerse por demostrada la demanda de pasajeros en zonas no autorizadas, invadiendo una base de operación especial, previamente regulada por el Consejo de</w:t>
      </w:r>
    </w:p>
    <w:p w:rsidR="00000000" w:rsidRDefault="009224CB">
      <w:pPr>
        <w:tabs>
          <w:tab w:val="left" w:leader="dot" w:pos="2592"/>
        </w:tabs>
        <w:kinsoku w:val="0"/>
        <w:overflowPunct w:val="0"/>
        <w:autoSpaceDE/>
        <w:autoSpaceDN/>
        <w:adjustRightInd/>
        <w:spacing w:line="262" w:lineRule="exact"/>
        <w:ind w:left="72" w:right="72"/>
        <w:textAlignment w:val="baseline"/>
        <w:rPr>
          <w:rFonts w:ascii="Verdana" w:hAnsi="Verdana" w:cs="Verdana"/>
          <w:i/>
          <w:iCs/>
          <w:sz w:val="21"/>
          <w:szCs w:val="21"/>
          <w:lang w:val="es-ES" w:eastAsia="es-ES"/>
        </w:rPr>
      </w:pPr>
      <w:r>
        <w:rPr>
          <w:rFonts w:ascii="Verdana" w:hAnsi="Verdana" w:cs="Verdana"/>
          <w:i/>
          <w:iCs/>
          <w:sz w:val="21"/>
          <w:szCs w:val="21"/>
          <w:lang w:val="es-ES" w:eastAsia="es-ES"/>
        </w:rPr>
        <w:t>Transporte Público(</w:t>
      </w:r>
      <w:r>
        <w:rPr>
          <w:rFonts w:ascii="Verdana" w:hAnsi="Verdana" w:cs="Verdana"/>
          <w:i/>
          <w:iCs/>
          <w:sz w:val="21"/>
          <w:szCs w:val="21"/>
          <w:lang w:val="es-ES" w:eastAsia="es-ES"/>
        </w:rPr>
        <w:tab/>
        <w:t>)"</w:t>
      </w:r>
    </w:p>
    <w:p w:rsidR="00000000" w:rsidRDefault="009224CB">
      <w:pPr>
        <w:kinsoku w:val="0"/>
        <w:overflowPunct w:val="0"/>
        <w:autoSpaceDE/>
        <w:autoSpaceDN/>
        <w:adjustRightInd/>
        <w:spacing w:before="259" w:line="267"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La Dirección de Asuntos Jurídicos del Consejo de Transporte Público, en cump</w:t>
      </w:r>
      <w:r>
        <w:rPr>
          <w:rFonts w:ascii="Verdana" w:hAnsi="Verdana" w:cs="Verdana"/>
          <w:sz w:val="21"/>
          <w:szCs w:val="21"/>
          <w:lang w:val="es-ES" w:eastAsia="es-ES"/>
        </w:rPr>
        <w:t xml:space="preserve">limiento de lo ordenado mediante </w:t>
      </w:r>
      <w:r>
        <w:rPr>
          <w:rFonts w:ascii="Verdana" w:hAnsi="Verdana" w:cs="Verdana"/>
          <w:b/>
          <w:bCs/>
          <w:sz w:val="21"/>
          <w:szCs w:val="21"/>
          <w:lang w:val="es-ES" w:eastAsia="es-ES"/>
        </w:rPr>
        <w:t xml:space="preserve">acuerdo Artículo 7.9 de la Sesión Ordinaria 33-2015 del 10 de junio de 2015 (ver folios del 50 al 52 del expediente administrativo), </w:t>
      </w:r>
      <w:r>
        <w:rPr>
          <w:rFonts w:ascii="Verdana" w:hAnsi="Verdana" w:cs="Verdana"/>
          <w:sz w:val="21"/>
          <w:szCs w:val="21"/>
          <w:lang w:val="es-ES" w:eastAsia="es-ES"/>
        </w:rPr>
        <w:t xml:space="preserve">instruye el procedimiento administrativo de caducidad de la placa </w:t>
      </w:r>
      <w:r>
        <w:rPr>
          <w:rFonts w:ascii="Verdana" w:hAnsi="Verdana" w:cs="Verdana"/>
          <w:b/>
          <w:bCs/>
          <w:sz w:val="21"/>
          <w:szCs w:val="21"/>
          <w:lang w:val="es-ES" w:eastAsia="es-ES"/>
        </w:rPr>
        <w:t>TA XXX</w:t>
      </w:r>
      <w:r>
        <w:rPr>
          <w:rFonts w:ascii="Verdana" w:hAnsi="Verdana" w:cs="Verdana"/>
          <w:b/>
          <w:bCs/>
          <w:sz w:val="21"/>
          <w:szCs w:val="21"/>
          <w:lang w:val="es-ES" w:eastAsia="es-ES"/>
        </w:rPr>
        <w:t>.</w:t>
      </w:r>
    </w:p>
    <w:p w:rsidR="00000000" w:rsidRDefault="009224CB">
      <w:pPr>
        <w:kinsoku w:val="0"/>
        <w:overflowPunct w:val="0"/>
        <w:autoSpaceDE/>
        <w:autoSpaceDN/>
        <w:adjustRightInd/>
        <w:spacing w:before="278" w:line="266" w:lineRule="exact"/>
        <w:ind w:left="72" w:right="72"/>
        <w:jc w:val="both"/>
        <w:textAlignment w:val="baseline"/>
        <w:rPr>
          <w:rFonts w:ascii="Verdana" w:hAnsi="Verdana" w:cs="Verdana"/>
          <w:spacing w:val="6"/>
          <w:sz w:val="21"/>
          <w:szCs w:val="21"/>
          <w:lang w:val="es-ES" w:eastAsia="es-ES"/>
        </w:rPr>
      </w:pPr>
      <w:r>
        <w:rPr>
          <w:rFonts w:ascii="Verdana" w:hAnsi="Verdana" w:cs="Verdana"/>
          <w:spacing w:val="6"/>
          <w:sz w:val="21"/>
          <w:szCs w:val="21"/>
          <w:lang w:val="es-ES" w:eastAsia="es-ES"/>
        </w:rPr>
        <w:t xml:space="preserve">La Dirección de </w:t>
      </w:r>
      <w:r>
        <w:rPr>
          <w:rFonts w:ascii="Verdana" w:hAnsi="Verdana" w:cs="Verdana"/>
          <w:spacing w:val="6"/>
          <w:sz w:val="21"/>
          <w:szCs w:val="21"/>
          <w:lang w:val="es-ES" w:eastAsia="es-ES"/>
        </w:rPr>
        <w:t xml:space="preserve">Asuntos Jurídicos del Consejo de Transporte Público, mediante </w:t>
      </w:r>
      <w:r>
        <w:rPr>
          <w:rFonts w:ascii="Verdana" w:hAnsi="Verdana" w:cs="Verdana"/>
          <w:b/>
          <w:bCs/>
          <w:spacing w:val="6"/>
          <w:sz w:val="21"/>
          <w:szCs w:val="21"/>
          <w:lang w:val="es-ES" w:eastAsia="es-ES"/>
        </w:rPr>
        <w:t xml:space="preserve">oficio 2015004013 del 26 de noviembre de 2015, </w:t>
      </w:r>
      <w:r>
        <w:rPr>
          <w:rFonts w:ascii="Verdana" w:hAnsi="Verdana" w:cs="Verdana"/>
          <w:spacing w:val="6"/>
          <w:sz w:val="21"/>
          <w:szCs w:val="21"/>
          <w:lang w:val="es-ES" w:eastAsia="es-ES"/>
        </w:rPr>
        <w:t>realiza el traslado de cargos a la recurrente y le imputa e intima sobre los siguientes cargos: "(...) Según consta en expediente administrativo, m</w:t>
      </w:r>
      <w:r>
        <w:rPr>
          <w:rFonts w:ascii="Verdana" w:hAnsi="Verdana" w:cs="Verdana"/>
          <w:spacing w:val="6"/>
          <w:sz w:val="21"/>
          <w:szCs w:val="21"/>
          <w:lang w:val="es-ES" w:eastAsia="es-ES"/>
        </w:rPr>
        <w:t>ediante oficio DGPT-SD-2015-0109 de fecha 19 de marzo de 2015, emitido por la licenciada Sonia Monge Jara, sub Directora de la Dirección General de la Policía de Tránsito, del cual se adjunta un listado de sanciones, en virtud de la aplicación del artículo</w:t>
      </w:r>
      <w:r>
        <w:rPr>
          <w:rFonts w:ascii="Verdana" w:hAnsi="Verdana" w:cs="Verdana"/>
          <w:spacing w:val="6"/>
          <w:sz w:val="21"/>
          <w:szCs w:val="21"/>
          <w:lang w:val="es-ES" w:eastAsia="es-ES"/>
        </w:rPr>
        <w:t xml:space="preserve"> 146-k </w:t>
      </w:r>
      <w:r>
        <w:rPr>
          <w:rFonts w:ascii="Verdana" w:hAnsi="Verdana" w:cs="Verdana"/>
          <w:i/>
          <w:iCs/>
          <w:spacing w:val="6"/>
          <w:sz w:val="21"/>
          <w:szCs w:val="21"/>
          <w:lang w:val="es-ES" w:eastAsia="es-ES"/>
        </w:rPr>
        <w:t xml:space="preserve">"Al conductor que opere un taxi o servicio especial en demanda de pasajeros en zonas no autorizadas." (...) Que, según documento emitido por la Delegación de Tránsito del Aeropuerto, se identifica boleta de infracción número </w:t>
      </w:r>
      <w:r>
        <w:rPr>
          <w:rFonts w:ascii="Verdana" w:hAnsi="Verdana" w:cs="Verdana"/>
          <w:spacing w:val="6"/>
          <w:sz w:val="21"/>
          <w:szCs w:val="21"/>
          <w:lang w:val="es-ES" w:eastAsia="es-ES"/>
        </w:rPr>
        <w:t>2015</w:t>
      </w:r>
      <w:r>
        <w:rPr>
          <w:rFonts w:ascii="Verdana" w:hAnsi="Verdana" w:cs="Verdana"/>
          <w:spacing w:val="6"/>
          <w:sz w:val="21"/>
          <w:szCs w:val="21"/>
          <w:lang w:val="es-ES" w:eastAsia="es-ES"/>
        </w:rPr>
        <w:softHyphen/>
      </w:r>
      <w:r>
        <w:rPr>
          <w:rFonts w:ascii="Verdana" w:hAnsi="Verdana" w:cs="Verdana"/>
          <w:spacing w:val="6"/>
          <w:sz w:val="21"/>
          <w:szCs w:val="21"/>
          <w:lang w:val="es-ES" w:eastAsia="es-ES"/>
        </w:rPr>
        <w:t xml:space="preserve">214100076, con fecha 13 de marzo de 2015, </w:t>
      </w:r>
      <w:r>
        <w:rPr>
          <w:rFonts w:ascii="Verdana" w:hAnsi="Verdana" w:cs="Verdana"/>
          <w:i/>
          <w:iCs/>
          <w:spacing w:val="6"/>
          <w:sz w:val="21"/>
          <w:szCs w:val="21"/>
          <w:lang w:val="es-ES" w:eastAsia="es-ES"/>
        </w:rPr>
        <w:t>aplicada a la unidad placa TA-XXX</w:t>
      </w:r>
      <w:r>
        <w:rPr>
          <w:rFonts w:ascii="Verdana" w:hAnsi="Verdana" w:cs="Verdana"/>
          <w:i/>
          <w:iCs/>
          <w:spacing w:val="6"/>
          <w:sz w:val="21"/>
          <w:szCs w:val="21"/>
          <w:lang w:val="es-ES" w:eastAsia="es-ES"/>
        </w:rPr>
        <w:t>. (...) Que la señora (ita) M.C.C.R.</w:t>
      </w:r>
      <w:r>
        <w:rPr>
          <w:rFonts w:ascii="Verdana" w:hAnsi="Verdana" w:cs="Verdana"/>
          <w:i/>
          <w:iCs/>
          <w:spacing w:val="6"/>
          <w:sz w:val="21"/>
          <w:szCs w:val="21"/>
          <w:lang w:val="es-ES" w:eastAsia="es-ES"/>
        </w:rPr>
        <w:t>, al incurrir en la presunta irregularidad en la prestación del servicio de transporte público remunerado de personas en</w:t>
      </w:r>
      <w:r>
        <w:rPr>
          <w:rFonts w:ascii="Verdana" w:hAnsi="Verdana" w:cs="Verdana"/>
          <w:i/>
          <w:iCs/>
          <w:spacing w:val="6"/>
          <w:sz w:val="21"/>
          <w:szCs w:val="21"/>
          <w:lang w:val="es-ES" w:eastAsia="es-ES"/>
        </w:rPr>
        <w:t xml:space="preserve"> vehículos automotores en la modalidad de taxi, específicamente por abandono de la base de operación, estaría violentando las condiciones legales y contractuales vigentes" </w:t>
      </w:r>
      <w:r>
        <w:rPr>
          <w:rFonts w:ascii="Verdana" w:hAnsi="Verdana" w:cs="Verdana"/>
          <w:spacing w:val="6"/>
          <w:sz w:val="21"/>
          <w:szCs w:val="21"/>
          <w:lang w:val="es-ES" w:eastAsia="es-ES"/>
        </w:rPr>
        <w:t>(ver folios 45 y 46 del expediente administrativo)</w:t>
      </w:r>
    </w:p>
    <w:p w:rsidR="00000000" w:rsidRDefault="009224CB">
      <w:pPr>
        <w:kinsoku w:val="0"/>
        <w:overflowPunct w:val="0"/>
        <w:autoSpaceDE/>
        <w:autoSpaceDN/>
        <w:adjustRightInd/>
        <w:spacing w:before="283" w:line="26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La Dirección de Asuntos Jurídicos</w:t>
      </w:r>
      <w:r>
        <w:rPr>
          <w:rFonts w:ascii="Verdana" w:hAnsi="Verdana" w:cs="Verdana"/>
          <w:sz w:val="21"/>
          <w:szCs w:val="21"/>
          <w:lang w:val="es-ES" w:eastAsia="es-ES"/>
        </w:rPr>
        <w:t xml:space="preserve"> del Consejo de Transporte Público, mediante </w:t>
      </w:r>
      <w:r>
        <w:rPr>
          <w:rFonts w:ascii="Verdana" w:hAnsi="Verdana" w:cs="Verdana"/>
          <w:b/>
          <w:bCs/>
          <w:sz w:val="21"/>
          <w:szCs w:val="21"/>
          <w:lang w:val="es-ES" w:eastAsia="es-ES"/>
        </w:rPr>
        <w:t xml:space="preserve">oficio 2016000898 del 8 de marzo de 2016, </w:t>
      </w:r>
      <w:r>
        <w:rPr>
          <w:rFonts w:ascii="Verdana" w:hAnsi="Verdana" w:cs="Verdana"/>
          <w:sz w:val="21"/>
          <w:szCs w:val="21"/>
          <w:lang w:val="es-ES" w:eastAsia="es-ES"/>
        </w:rPr>
        <w:t xml:space="preserve">emite el informe final de recomendación del procedimiento administrativo contra la concesión </w:t>
      </w:r>
      <w:r>
        <w:rPr>
          <w:rFonts w:ascii="Verdana" w:hAnsi="Verdana" w:cs="Verdana"/>
          <w:b/>
          <w:bCs/>
          <w:sz w:val="21"/>
          <w:szCs w:val="21"/>
          <w:lang w:val="es-ES" w:eastAsia="es-ES"/>
        </w:rPr>
        <w:t>TA-XXX</w:t>
      </w:r>
      <w:r>
        <w:rPr>
          <w:rFonts w:ascii="Verdana" w:hAnsi="Verdana" w:cs="Verdana"/>
          <w:b/>
          <w:bCs/>
          <w:sz w:val="21"/>
          <w:szCs w:val="21"/>
          <w:lang w:val="es-ES" w:eastAsia="es-ES"/>
        </w:rPr>
        <w:t xml:space="preserve"> </w:t>
      </w:r>
      <w:r>
        <w:rPr>
          <w:rFonts w:ascii="Verdana" w:hAnsi="Verdana" w:cs="Verdana"/>
          <w:sz w:val="21"/>
          <w:szCs w:val="21"/>
          <w:lang w:val="es-ES" w:eastAsia="es-ES"/>
        </w:rPr>
        <w:t>y recomienda a la Junta Directiva del Consejo de Transporte Público l</w:t>
      </w:r>
      <w:r>
        <w:rPr>
          <w:rFonts w:ascii="Verdana" w:hAnsi="Verdana" w:cs="Verdana"/>
          <w:sz w:val="21"/>
          <w:szCs w:val="21"/>
          <w:lang w:val="es-ES" w:eastAsia="es-ES"/>
        </w:rPr>
        <w:t>a caducidad de la misma, al tener por demostradas una serie de infracciones realizadas al vehículo amparado a la concesión de conformidad con el numeral 146 k de la</w:t>
      </w:r>
    </w:p>
    <w:p w:rsidR="00000000" w:rsidRDefault="009224CB">
      <w:pPr>
        <w:widowControl/>
        <w:rPr>
          <w:sz w:val="24"/>
          <w:szCs w:val="24"/>
        </w:rPr>
        <w:sectPr w:rsidR="00000000">
          <w:pgSz w:w="12312" w:h="15758"/>
          <w:pgMar w:top="1320" w:right="1611" w:bottom="322" w:left="1621" w:header="720" w:footer="720" w:gutter="0"/>
          <w:cols w:space="720"/>
          <w:noEndnote/>
        </w:sectPr>
      </w:pPr>
    </w:p>
    <w:p w:rsidR="00000000" w:rsidRDefault="009224CB">
      <w:pPr>
        <w:kinsoku w:val="0"/>
        <w:overflowPunct w:val="0"/>
        <w:autoSpaceDE/>
        <w:autoSpaceDN/>
        <w:adjustRightInd/>
        <w:spacing w:before="18"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Ley de Tránsito </w:t>
      </w:r>
      <w:r>
        <w:rPr>
          <w:rFonts w:ascii="Verdana" w:hAnsi="Verdana" w:cs="Verdana"/>
          <w:sz w:val="22"/>
          <w:szCs w:val="22"/>
          <w:lang w:val="es-ES" w:eastAsia="es-ES"/>
        </w:rPr>
        <w:t>vigente, lo que configura la falta cometida por realizar demanda de pasajeros en zonas no autorizadas, invadiendo una base de operación especial, previamente regulada por el CTP. (Léanse folios del 22 al 27 del expediente administrativo)</w:t>
      </w:r>
    </w:p>
    <w:p w:rsidR="00000000" w:rsidRDefault="009224CB">
      <w:pPr>
        <w:kinsoku w:val="0"/>
        <w:overflowPunct w:val="0"/>
        <w:autoSpaceDE/>
        <w:autoSpaceDN/>
        <w:adjustRightInd/>
        <w:spacing w:before="321" w:line="264" w:lineRule="exact"/>
        <w:ind w:left="72" w:right="72"/>
        <w:jc w:val="both"/>
        <w:textAlignment w:val="baseline"/>
        <w:rPr>
          <w:rFonts w:ascii="Verdana" w:hAnsi="Verdana" w:cs="Verdana"/>
          <w:i/>
          <w:iCs/>
          <w:spacing w:val="-2"/>
          <w:sz w:val="22"/>
          <w:szCs w:val="22"/>
          <w:lang w:val="es-ES" w:eastAsia="es-ES"/>
        </w:rPr>
      </w:pPr>
      <w:r>
        <w:rPr>
          <w:rFonts w:ascii="Verdana" w:hAnsi="Verdana" w:cs="Verdana"/>
          <w:spacing w:val="-2"/>
          <w:sz w:val="22"/>
          <w:szCs w:val="22"/>
          <w:lang w:val="es-ES" w:eastAsia="es-ES"/>
        </w:rPr>
        <w:t>En el informe indi</w:t>
      </w:r>
      <w:r>
        <w:rPr>
          <w:rFonts w:ascii="Verdana" w:hAnsi="Verdana" w:cs="Verdana"/>
          <w:spacing w:val="-2"/>
          <w:sz w:val="22"/>
          <w:szCs w:val="22"/>
          <w:lang w:val="es-ES" w:eastAsia="es-ES"/>
        </w:rPr>
        <w:t xml:space="preserve">cado supra a página 7 del mismo visible a folio 25 vuelto del expediente administrativo, el órgano director indica </w:t>
      </w:r>
      <w:r>
        <w:rPr>
          <w:rFonts w:ascii="Verdana" w:hAnsi="Verdana" w:cs="Verdana"/>
          <w:i/>
          <w:iCs/>
          <w:spacing w:val="-2"/>
          <w:sz w:val="22"/>
          <w:szCs w:val="22"/>
          <w:lang w:val="es-ES" w:eastAsia="es-ES"/>
        </w:rPr>
        <w:t>"Sin embargo, el Órgano Director del Procedimiento Administrativo, verificó que constan una serie de infracciones a la placa TA-XXX</w:t>
      </w:r>
      <w:r>
        <w:rPr>
          <w:rFonts w:ascii="Verdana" w:hAnsi="Verdana" w:cs="Verdana"/>
          <w:i/>
          <w:iCs/>
          <w:spacing w:val="-2"/>
          <w:sz w:val="22"/>
          <w:szCs w:val="22"/>
          <w:lang w:val="es-ES" w:eastAsia="es-ES"/>
        </w:rPr>
        <w:t>, en aplic</w:t>
      </w:r>
      <w:r>
        <w:rPr>
          <w:rFonts w:ascii="Verdana" w:hAnsi="Verdana" w:cs="Verdana"/>
          <w:i/>
          <w:iCs/>
          <w:spacing w:val="-2"/>
          <w:sz w:val="22"/>
          <w:szCs w:val="22"/>
          <w:lang w:val="es-ES" w:eastAsia="es-ES"/>
        </w:rPr>
        <w:t>ación al artículo 146-k, en donde figuran las sanciones realizadas las licencias de los conductores, portadores de la cédula de identidad número …</w:t>
      </w:r>
      <w:r>
        <w:rPr>
          <w:rFonts w:ascii="Verdana" w:hAnsi="Verdana" w:cs="Verdana"/>
          <w:i/>
          <w:iCs/>
          <w:spacing w:val="-2"/>
          <w:sz w:val="22"/>
          <w:szCs w:val="22"/>
          <w:lang w:val="es-ES" w:eastAsia="es-ES"/>
        </w:rPr>
        <w:t xml:space="preserve"> y …</w:t>
      </w:r>
      <w:r>
        <w:rPr>
          <w:rFonts w:ascii="Verdana" w:hAnsi="Verdana" w:cs="Verdana"/>
          <w:i/>
          <w:iCs/>
          <w:spacing w:val="-2"/>
          <w:sz w:val="22"/>
          <w:szCs w:val="22"/>
          <w:lang w:val="es-ES" w:eastAsia="es-ES"/>
        </w:rPr>
        <w:t xml:space="preserve">, siendo que se encuentran en una condición de </w:t>
      </w:r>
      <w:r>
        <w:rPr>
          <w:rFonts w:ascii="Verdana" w:hAnsi="Verdana" w:cs="Verdana"/>
          <w:b/>
          <w:bCs/>
          <w:i/>
          <w:iCs/>
          <w:spacing w:val="-2"/>
          <w:sz w:val="22"/>
          <w:szCs w:val="22"/>
          <w:lang w:val="es-ES" w:eastAsia="es-ES"/>
        </w:rPr>
        <w:t xml:space="preserve">condenadas </w:t>
      </w:r>
      <w:r>
        <w:rPr>
          <w:rFonts w:ascii="Verdana" w:hAnsi="Verdana" w:cs="Verdana"/>
          <w:i/>
          <w:iCs/>
          <w:spacing w:val="-2"/>
          <w:sz w:val="22"/>
          <w:szCs w:val="22"/>
          <w:lang w:val="es-ES" w:eastAsia="es-ES"/>
        </w:rPr>
        <w:t>al pago de las multas corres</w:t>
      </w:r>
      <w:r>
        <w:rPr>
          <w:rFonts w:ascii="Verdana" w:hAnsi="Verdana" w:cs="Verdana"/>
          <w:i/>
          <w:iCs/>
          <w:spacing w:val="-2"/>
          <w:sz w:val="22"/>
          <w:szCs w:val="22"/>
          <w:lang w:val="es-ES" w:eastAsia="es-ES"/>
        </w:rPr>
        <w:t>pondientes, con lo cual se demuestra una continuidad de la unidad TA-XXX</w:t>
      </w:r>
      <w:r>
        <w:rPr>
          <w:rFonts w:ascii="Verdana" w:hAnsi="Verdana" w:cs="Verdana"/>
          <w:i/>
          <w:iCs/>
          <w:spacing w:val="-2"/>
          <w:sz w:val="22"/>
          <w:szCs w:val="22"/>
          <w:lang w:val="es-ES" w:eastAsia="es-ES"/>
        </w:rPr>
        <w:t xml:space="preserve"> realizando demanda de pasajeros en el Aeropuerto, incluso en el mes de enero del 2015 se registran 3 boletas ya condenadas" a </w:t>
      </w:r>
      <w:r>
        <w:rPr>
          <w:rFonts w:ascii="Verdana" w:hAnsi="Verdana" w:cs="Verdana"/>
          <w:spacing w:val="-2"/>
          <w:sz w:val="22"/>
          <w:szCs w:val="22"/>
          <w:lang w:val="es-ES" w:eastAsia="es-ES"/>
        </w:rPr>
        <w:t>sí mismo a pagina 26 vuelto del mismo informe el órgano d</w:t>
      </w:r>
      <w:r>
        <w:rPr>
          <w:rFonts w:ascii="Verdana" w:hAnsi="Verdana" w:cs="Verdana"/>
          <w:spacing w:val="-2"/>
          <w:sz w:val="22"/>
          <w:szCs w:val="22"/>
          <w:lang w:val="es-ES" w:eastAsia="es-ES"/>
        </w:rPr>
        <w:t xml:space="preserve">irector concluye: </w:t>
      </w:r>
      <w:r>
        <w:rPr>
          <w:rFonts w:ascii="Verdana" w:hAnsi="Verdana" w:cs="Verdana"/>
          <w:i/>
          <w:iCs/>
          <w:spacing w:val="-2"/>
          <w:sz w:val="22"/>
          <w:szCs w:val="22"/>
          <w:lang w:val="es-ES" w:eastAsia="es-ES"/>
        </w:rPr>
        <w:t>"Como se desprende de la anterior transcripción, una concesionaria de taxi debe responder según lo solicite la normativa vigente, sometiéndose al Ordenamiento Jurídico, respetando la base de operación previamente autorizada por el Consejo</w:t>
      </w:r>
      <w:r>
        <w:rPr>
          <w:rFonts w:ascii="Verdana" w:hAnsi="Verdana" w:cs="Verdana"/>
          <w:i/>
          <w:iCs/>
          <w:spacing w:val="-2"/>
          <w:sz w:val="22"/>
          <w:szCs w:val="22"/>
          <w:lang w:val="es-ES" w:eastAsia="es-ES"/>
        </w:rPr>
        <w:t xml:space="preserve"> de Transporte Público, no realizando demanda de pasajeros en Zonas no autorizadas, siendo que las conductas realizadas, reiteradas y claramente manifiestas por la señora (ita) M.C.C.R.</w:t>
      </w:r>
      <w:r>
        <w:rPr>
          <w:rFonts w:ascii="Verdana" w:hAnsi="Verdana" w:cs="Verdana"/>
          <w:i/>
          <w:iCs/>
          <w:spacing w:val="-2"/>
          <w:sz w:val="22"/>
          <w:szCs w:val="22"/>
          <w:lang w:val="es-ES" w:eastAsia="es-ES"/>
        </w:rPr>
        <w:t>, bajo administración, de la concesión de taxi</w:t>
      </w:r>
      <w:r>
        <w:rPr>
          <w:rFonts w:ascii="Verdana" w:hAnsi="Verdana" w:cs="Verdana"/>
          <w:i/>
          <w:iCs/>
          <w:spacing w:val="-2"/>
          <w:sz w:val="22"/>
          <w:szCs w:val="22"/>
          <w:lang w:val="es-ES" w:eastAsia="es-ES"/>
        </w:rPr>
        <w:t xml:space="preserve"> placa TA-XXX</w:t>
      </w:r>
      <w:r>
        <w:rPr>
          <w:rFonts w:ascii="Verdana" w:hAnsi="Verdana" w:cs="Verdana"/>
          <w:i/>
          <w:iCs/>
          <w:spacing w:val="-2"/>
          <w:sz w:val="22"/>
          <w:szCs w:val="22"/>
          <w:lang w:val="es-ES" w:eastAsia="es-ES"/>
        </w:rPr>
        <w:t xml:space="preserve">, son contrarias a lo estipulado por la normativa vigente, siendo incluso que las boletas de infracción no se realizan por dejar pasajeros en el Aeropuerto sino por recoger pasajeros en la base especial que forma parte de la base autorizada a </w:t>
      </w:r>
      <w:r>
        <w:rPr>
          <w:rFonts w:ascii="Verdana" w:hAnsi="Verdana" w:cs="Verdana"/>
          <w:i/>
          <w:iCs/>
          <w:spacing w:val="-2"/>
          <w:sz w:val="22"/>
          <w:szCs w:val="22"/>
          <w:lang w:val="es-ES" w:eastAsia="es-ES"/>
        </w:rPr>
        <w:t>la concesionaria(...)"</w:t>
      </w:r>
    </w:p>
    <w:p w:rsidR="00000000" w:rsidRDefault="009224CB">
      <w:pPr>
        <w:kinsoku w:val="0"/>
        <w:overflowPunct w:val="0"/>
        <w:autoSpaceDE/>
        <w:autoSpaceDN/>
        <w:adjustRightInd/>
        <w:spacing w:before="264"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órgano director concluye en su informe que se debe dar la cancelación de la placa de taxi TA XXX</w:t>
      </w:r>
      <w:r>
        <w:rPr>
          <w:rFonts w:ascii="Verdana" w:hAnsi="Verdana" w:cs="Verdana"/>
          <w:sz w:val="22"/>
          <w:szCs w:val="22"/>
          <w:lang w:val="es-ES" w:eastAsia="es-ES"/>
        </w:rPr>
        <w:t>, debido a que, según el historial de infracciones, de la base de datos del COSEVI, se ha dado la invasión a una base de operaciones e</w:t>
      </w:r>
      <w:r>
        <w:rPr>
          <w:rFonts w:ascii="Verdana" w:hAnsi="Verdana" w:cs="Verdana"/>
          <w:sz w:val="22"/>
          <w:szCs w:val="22"/>
          <w:lang w:val="es-ES" w:eastAsia="es-ES"/>
        </w:rPr>
        <w:t>speciales, pues las boletas no se confeccionaron por dejar pasajeros sino por recogerlos.</w:t>
      </w:r>
    </w:p>
    <w:p w:rsidR="00000000" w:rsidRDefault="009224CB">
      <w:pPr>
        <w:kinsoku w:val="0"/>
        <w:overflowPunct w:val="0"/>
        <w:autoSpaceDE/>
        <w:autoSpaceDN/>
        <w:adjustRightInd/>
        <w:spacing w:before="360" w:after="595" w:line="264"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En otro orden de ideas en respuesta a prevención que realizara el Tribunal Administrativo de Transporte y que se le girara a la recurrente esta se apersona el 29 de a</w:t>
      </w:r>
      <w:r>
        <w:rPr>
          <w:rFonts w:ascii="Verdana" w:hAnsi="Verdana" w:cs="Verdana"/>
          <w:spacing w:val="-2"/>
          <w:sz w:val="22"/>
          <w:szCs w:val="22"/>
          <w:lang w:val="es-ES" w:eastAsia="es-ES"/>
        </w:rPr>
        <w:t xml:space="preserve">gosto de 2016 ante este despacho y manifiesta que respecto al </w:t>
      </w:r>
      <w:r>
        <w:rPr>
          <w:rFonts w:ascii="Verdana" w:hAnsi="Verdana" w:cs="Verdana"/>
          <w:b/>
          <w:bCs/>
          <w:spacing w:val="-2"/>
          <w:sz w:val="22"/>
          <w:szCs w:val="22"/>
          <w:lang w:val="es-ES" w:eastAsia="es-ES"/>
        </w:rPr>
        <w:t xml:space="preserve">Artículo 7.9.1 de la Sesión Ordinaria 35-2016 del 14 de julio de 2016, </w:t>
      </w:r>
      <w:r>
        <w:rPr>
          <w:rFonts w:ascii="Verdana" w:hAnsi="Verdana" w:cs="Verdana"/>
          <w:spacing w:val="-2"/>
          <w:sz w:val="22"/>
          <w:szCs w:val="22"/>
          <w:lang w:val="es-ES" w:eastAsia="es-ES"/>
        </w:rPr>
        <w:t>mantiene en todos sus extremos lo dicho tanto en su derecho de defensa en el procedimiento administrativo como en el Recu</w:t>
      </w:r>
      <w:r>
        <w:rPr>
          <w:rFonts w:ascii="Verdana" w:hAnsi="Verdana" w:cs="Verdana"/>
          <w:spacing w:val="-2"/>
          <w:sz w:val="22"/>
          <w:szCs w:val="22"/>
          <w:lang w:val="es-ES" w:eastAsia="es-ES"/>
        </w:rPr>
        <w:t>rso de Apelación presentado. No obstante, lo anterior indica que se ha dado una violación al Debido Proceso dado que en el traslado de cargos se le imputa la comisión de una irregularidad como lo es el abandono de la base de operaciones según boleta 2015-2</w:t>
      </w:r>
      <w:r>
        <w:rPr>
          <w:rFonts w:ascii="Verdana" w:hAnsi="Verdana" w:cs="Verdana"/>
          <w:spacing w:val="-2"/>
          <w:sz w:val="22"/>
          <w:szCs w:val="22"/>
          <w:lang w:val="es-ES" w:eastAsia="es-ES"/>
        </w:rPr>
        <w:t xml:space="preserve">14100076 de 13 de marzo de 2015 y posteriormente el oficio </w:t>
      </w:r>
      <w:r>
        <w:rPr>
          <w:rFonts w:ascii="Verdana" w:hAnsi="Verdana" w:cs="Verdana"/>
          <w:b/>
          <w:bCs/>
          <w:spacing w:val="-2"/>
          <w:sz w:val="22"/>
          <w:szCs w:val="22"/>
          <w:lang w:val="es-ES" w:eastAsia="es-ES"/>
        </w:rPr>
        <w:t>DAJ</w:t>
      </w:r>
      <w:r>
        <w:rPr>
          <w:rFonts w:ascii="Verdana" w:hAnsi="Verdana" w:cs="Verdana"/>
          <w:b/>
          <w:bCs/>
          <w:spacing w:val="-2"/>
          <w:sz w:val="22"/>
          <w:szCs w:val="22"/>
          <w:lang w:val="es-ES" w:eastAsia="es-ES"/>
        </w:rPr>
        <w:t xml:space="preserve"> 2016-002260 del 24 de junio de 2016, </w:t>
      </w:r>
      <w:r>
        <w:rPr>
          <w:rFonts w:ascii="Verdana" w:hAnsi="Verdana" w:cs="Verdana"/>
          <w:spacing w:val="-2"/>
          <w:sz w:val="22"/>
          <w:szCs w:val="22"/>
          <w:lang w:val="es-ES" w:eastAsia="es-ES"/>
        </w:rPr>
        <w:t>tiene por acreditada una serie de infracciones diferentes a la que consta en el traslado de cargo, pero en ningún momento se le intimó sobre las mencionadas</w:t>
      </w:r>
      <w:r>
        <w:rPr>
          <w:rFonts w:ascii="Verdana" w:hAnsi="Verdana" w:cs="Verdana"/>
          <w:spacing w:val="-2"/>
          <w:sz w:val="22"/>
          <w:szCs w:val="22"/>
          <w:lang w:val="es-ES" w:eastAsia="es-ES"/>
        </w:rPr>
        <w:t xml:space="preserve"> infracciones. Reitera no existe prueba dentro del procedimiento que determine fehacientemente que el taxi placa </w:t>
      </w:r>
      <w:r>
        <w:rPr>
          <w:rFonts w:ascii="Verdana" w:hAnsi="Verdana" w:cs="Verdana"/>
          <w:b/>
          <w:bCs/>
          <w:spacing w:val="-2"/>
          <w:sz w:val="22"/>
          <w:szCs w:val="22"/>
          <w:lang w:val="es-ES" w:eastAsia="es-ES"/>
        </w:rPr>
        <w:t>TA 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recogió pasajeros en la terminal del Juan Santamaría y lo hizo en demanda de pasajeros y no en</w:t>
      </w:r>
    </w:p>
    <w:p w:rsidR="00000000" w:rsidRDefault="009224CB">
      <w:pPr>
        <w:widowControl/>
        <w:rPr>
          <w:sz w:val="24"/>
          <w:szCs w:val="24"/>
        </w:rPr>
        <w:sectPr w:rsidR="00000000">
          <w:pgSz w:w="12307" w:h="15715"/>
          <w:pgMar w:top="1480" w:right="1531" w:bottom="217" w:left="1696" w:header="720" w:footer="720" w:gutter="0"/>
          <w:cols w:space="720"/>
          <w:noEndnote/>
        </w:sectPr>
      </w:pPr>
    </w:p>
    <w:p w:rsidR="00000000" w:rsidRDefault="009224CB">
      <w:pPr>
        <w:widowControl/>
        <w:rPr>
          <w:sz w:val="24"/>
          <w:szCs w:val="24"/>
        </w:rPr>
        <w:sectPr w:rsidR="00000000">
          <w:type w:val="continuous"/>
          <w:pgSz w:w="12307" w:h="15715"/>
          <w:pgMar w:top="1480" w:right="1663" w:bottom="217" w:left="7584" w:header="720" w:footer="720" w:gutter="0"/>
          <w:cols w:space="720"/>
          <w:noEndnote/>
        </w:sectPr>
      </w:pPr>
    </w:p>
    <w:p w:rsidR="00000000" w:rsidRDefault="009224CB">
      <w:pPr>
        <w:kinsoku w:val="0"/>
        <w:overflowPunct w:val="0"/>
        <w:autoSpaceDE/>
        <w:autoSpaceDN/>
        <w:adjustRightInd/>
        <w:spacing w:before="32" w:line="265"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atención de un compromiso previo en lo demás, mantiene lo dicho en su libelo. (Léanse folios del 102 al 109 del expediente administrativo)</w:t>
      </w:r>
    </w:p>
    <w:p w:rsidR="00000000" w:rsidRDefault="009224CB">
      <w:pPr>
        <w:kinsoku w:val="0"/>
        <w:overflowPunct w:val="0"/>
        <w:autoSpaceDE/>
        <w:autoSpaceDN/>
        <w:adjustRightInd/>
        <w:spacing w:before="248" w:line="265" w:lineRule="exact"/>
        <w:ind w:left="144" w:right="144"/>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Una vez realizado un repaso de lo más relevante del cuadro fáctico existente este Tribuna</w:t>
      </w:r>
      <w:r>
        <w:rPr>
          <w:rFonts w:ascii="Verdana" w:hAnsi="Verdana" w:cs="Verdana"/>
          <w:spacing w:val="5"/>
          <w:sz w:val="21"/>
          <w:szCs w:val="21"/>
          <w:lang w:val="es-ES" w:eastAsia="es-ES"/>
        </w:rPr>
        <w:t>l arriba a la conclusión de que lleva razón la recurrente y en la especie se ha violentado el debido proceso en su perjuicio, pues, el órgano director tiene como fundamento probatorio el hecho de que existen varias infracciones anteriores, confeccionadas a</w:t>
      </w:r>
      <w:r>
        <w:rPr>
          <w:rFonts w:ascii="Verdana" w:hAnsi="Verdana" w:cs="Verdana"/>
          <w:spacing w:val="5"/>
          <w:sz w:val="21"/>
          <w:szCs w:val="21"/>
          <w:lang w:val="es-ES" w:eastAsia="es-ES"/>
        </w:rPr>
        <w:t xml:space="preserve"> la placa de taxi TA XXX</w:t>
      </w:r>
      <w:r>
        <w:rPr>
          <w:rFonts w:ascii="Verdana" w:hAnsi="Verdana" w:cs="Verdana"/>
          <w:spacing w:val="5"/>
          <w:sz w:val="21"/>
          <w:szCs w:val="21"/>
          <w:lang w:val="es-ES" w:eastAsia="es-ES"/>
        </w:rPr>
        <w:t xml:space="preserve"> por la misma causa, infracción al artículo 146 k de la Ley de Tránsito vigente, pero al revisar el traslado de cargos, en ningún momento se le imputó e intimó a la concesionaria dichas infracciones, de hecho tal situación se mencio</w:t>
      </w:r>
      <w:r>
        <w:rPr>
          <w:rFonts w:ascii="Verdana" w:hAnsi="Verdana" w:cs="Verdana"/>
          <w:spacing w:val="5"/>
          <w:sz w:val="21"/>
          <w:szCs w:val="21"/>
          <w:lang w:val="es-ES" w:eastAsia="es-ES"/>
        </w:rPr>
        <w:t>na en el informe final, pues la audiencia oral no se realizó pues la concesionaria no se presentó, sino que realizó su descargo por escrito y como ella misma refiere en su escrito de apersonamiento a este Tribunal tales hechos nunca se le imputaron.</w:t>
      </w:r>
    </w:p>
    <w:p w:rsidR="00000000" w:rsidRDefault="009224CB">
      <w:pPr>
        <w:kinsoku w:val="0"/>
        <w:overflowPunct w:val="0"/>
        <w:autoSpaceDE/>
        <w:autoSpaceDN/>
        <w:adjustRightInd/>
        <w:spacing w:before="279" w:line="265"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Lo dic</w:t>
      </w:r>
      <w:r>
        <w:rPr>
          <w:rFonts w:ascii="Verdana" w:hAnsi="Verdana" w:cs="Verdana"/>
          <w:sz w:val="21"/>
          <w:szCs w:val="21"/>
          <w:lang w:val="es-ES" w:eastAsia="es-ES"/>
        </w:rPr>
        <w:t>ho a todas luces es violatorio del Debido Proceso, tal como lo alega y siendo que nos encontramos ante procedimientos gravosos que pueden concluir como en este caso suprimiendo derechos subjetivos de los administrados, el rigor en la observancia de los pri</w:t>
      </w:r>
      <w:r>
        <w:rPr>
          <w:rFonts w:ascii="Verdana" w:hAnsi="Verdana" w:cs="Verdana"/>
          <w:sz w:val="21"/>
          <w:szCs w:val="21"/>
          <w:lang w:val="es-ES" w:eastAsia="es-ES"/>
        </w:rPr>
        <w:t>ncipios que rigen la materia es esencial.</w:t>
      </w:r>
    </w:p>
    <w:p w:rsidR="00000000" w:rsidRDefault="009224CB">
      <w:pPr>
        <w:kinsoku w:val="0"/>
        <w:overflowPunct w:val="0"/>
        <w:autoSpaceDE/>
        <w:autoSpaceDN/>
        <w:adjustRightInd/>
        <w:spacing w:before="270" w:line="265"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de Casación de lo Contencioso Administrativo y Civil de Hacienda en su sentencia número 1 de las ocho y treinta horas del quince enero del 2015 respecto a la intimación indicó:</w:t>
      </w:r>
    </w:p>
    <w:p w:rsidR="00000000" w:rsidRDefault="009224CB">
      <w:pPr>
        <w:kinsoku w:val="0"/>
        <w:overflowPunct w:val="0"/>
        <w:autoSpaceDE/>
        <w:autoSpaceDN/>
        <w:adjustRightInd/>
        <w:spacing w:before="284" w:after="432" w:line="242" w:lineRule="exact"/>
        <w:ind w:left="576" w:right="504"/>
        <w:jc w:val="both"/>
        <w:textAlignment w:val="baseline"/>
        <w:rPr>
          <w:rFonts w:ascii="Verdana" w:hAnsi="Verdana" w:cs="Verdana"/>
          <w:i/>
          <w:iCs/>
          <w:spacing w:val="3"/>
          <w:sz w:val="19"/>
          <w:szCs w:val="19"/>
          <w:u w:val="single"/>
          <w:lang w:val="es-ES" w:eastAsia="es-ES"/>
        </w:rPr>
      </w:pPr>
      <w:r>
        <w:rPr>
          <w:rFonts w:ascii="Verdana" w:hAnsi="Verdana" w:cs="Verdana"/>
          <w:i/>
          <w:iCs/>
          <w:spacing w:val="3"/>
          <w:sz w:val="19"/>
          <w:szCs w:val="19"/>
          <w:lang w:val="es-ES" w:eastAsia="es-ES"/>
        </w:rPr>
        <w:t>El tema de si la intimaci</w:t>
      </w:r>
      <w:r>
        <w:rPr>
          <w:rFonts w:ascii="Verdana" w:hAnsi="Verdana" w:cs="Verdana"/>
          <w:i/>
          <w:iCs/>
          <w:spacing w:val="3"/>
          <w:sz w:val="19"/>
          <w:szCs w:val="19"/>
          <w:lang w:val="es-ES" w:eastAsia="es-ES"/>
        </w:rPr>
        <w:t>ón debe incluir, para efectos de su validez, las eventuales consecuencias que se derivan del cuadro fáctico que será objeto de determinación en el procedimiento administrativo sancionador ya ha sido objeto de análisis por parte de esta Sala. En el voto 907</w:t>
      </w:r>
      <w:r>
        <w:rPr>
          <w:rFonts w:ascii="Verdana" w:hAnsi="Verdana" w:cs="Verdana"/>
          <w:i/>
          <w:iCs/>
          <w:spacing w:val="3"/>
          <w:sz w:val="19"/>
          <w:szCs w:val="19"/>
          <w:lang w:val="es-ES" w:eastAsia="es-ES"/>
        </w:rPr>
        <w:t>-F-2006 de las 9 horas 50 minutos del 17 de noviembre de 2006, por criterio de mayoría, señaló: "El traslado de cargos es el impostergable acto de puesta en conocimiento del funcionario, de los hechos que son objeto de investigación (y pruebas que obran en</w:t>
      </w:r>
      <w:r>
        <w:rPr>
          <w:rFonts w:ascii="Verdana" w:hAnsi="Verdana" w:cs="Verdana"/>
          <w:i/>
          <w:iCs/>
          <w:spacing w:val="3"/>
          <w:sz w:val="19"/>
          <w:szCs w:val="19"/>
          <w:lang w:val="es-ES" w:eastAsia="es-ES"/>
        </w:rPr>
        <w:t xml:space="preserve"> los autos), así como de la consignación de los derechos que le son atinentes dentro del procedimiento para ejercer su defensa y contradictorio, dentro de ellos, plazo para realizar el descargo, oportunidad para aportar probanzas, la indicación del régimen</w:t>
      </w:r>
      <w:r>
        <w:rPr>
          <w:rFonts w:ascii="Verdana" w:hAnsi="Verdana" w:cs="Verdana"/>
          <w:i/>
          <w:iCs/>
          <w:spacing w:val="3"/>
          <w:sz w:val="19"/>
          <w:szCs w:val="19"/>
          <w:lang w:val="es-ES" w:eastAsia="es-ES"/>
        </w:rPr>
        <w:t xml:space="preserve"> recursivo, acceso a las piezas del expediente, entre otros. Es una pieza fundamental dentro del debido proceso. </w:t>
      </w:r>
      <w:r>
        <w:rPr>
          <w:rFonts w:ascii="Verdana" w:hAnsi="Verdana" w:cs="Verdana"/>
          <w:i/>
          <w:iCs/>
          <w:spacing w:val="3"/>
          <w:sz w:val="19"/>
          <w:szCs w:val="19"/>
          <w:u w:val="single"/>
          <w:lang w:val="es-ES" w:eastAsia="es-ES"/>
        </w:rPr>
        <w:t>Con todo, dentro de su  contenido no es necesario, aún cuando puede hacerse, que el órgano director indique cuales serán las consecuencias jurí</w:t>
      </w:r>
      <w:r>
        <w:rPr>
          <w:rFonts w:ascii="Verdana" w:hAnsi="Verdana" w:cs="Verdana"/>
          <w:i/>
          <w:iCs/>
          <w:spacing w:val="3"/>
          <w:sz w:val="19"/>
          <w:szCs w:val="19"/>
          <w:u w:val="single"/>
          <w:lang w:val="es-ES" w:eastAsia="es-ES"/>
        </w:rPr>
        <w:t>dicas de los hechos investigados o  posible sanción, pues lo relevante es la descripción del o los supuestos Tácticos  que provocan la aparente falta,</w:t>
      </w:r>
      <w:r>
        <w:rPr>
          <w:rFonts w:ascii="Verdana" w:hAnsi="Verdana" w:cs="Verdana"/>
          <w:i/>
          <w:iCs/>
          <w:spacing w:val="3"/>
          <w:sz w:val="19"/>
          <w:szCs w:val="19"/>
          <w:lang w:val="es-ES" w:eastAsia="es-ES"/>
        </w:rPr>
        <w:t xml:space="preserve"> a partir de los cuales, se realiza el examen de sus implicaciones materiales y la consecuencia que a ese </w:t>
      </w:r>
      <w:r>
        <w:rPr>
          <w:rFonts w:ascii="Verdana" w:hAnsi="Verdana" w:cs="Verdana"/>
          <w:i/>
          <w:iCs/>
          <w:spacing w:val="3"/>
          <w:sz w:val="19"/>
          <w:szCs w:val="19"/>
          <w:lang w:val="es-ES" w:eastAsia="es-ES"/>
        </w:rPr>
        <w:t>efecto le asigna el Ordenamiento Jurídico. Lo anterior ya que es el análisis de ese cuadro fáctico el que determinará, una vez esclarecido y ponderadas las particularidades del caso, cual es la sanción que proceda acorde a los parámetros punitivos que fije</w:t>
      </w:r>
      <w:r>
        <w:rPr>
          <w:rFonts w:ascii="Verdana" w:hAnsi="Verdana" w:cs="Verdana"/>
          <w:i/>
          <w:iCs/>
          <w:spacing w:val="3"/>
          <w:sz w:val="19"/>
          <w:szCs w:val="19"/>
          <w:lang w:val="es-ES" w:eastAsia="es-ES"/>
        </w:rPr>
        <w:t xml:space="preserve"> la ley aplicable, claro está, dentro de un marco de proporcionalidad y racionalidad. Esa </w:t>
      </w:r>
      <w:r>
        <w:rPr>
          <w:rFonts w:ascii="Verdana" w:hAnsi="Verdana" w:cs="Verdana"/>
          <w:i/>
          <w:iCs/>
          <w:spacing w:val="3"/>
          <w:sz w:val="19"/>
          <w:szCs w:val="19"/>
          <w:u w:val="single"/>
          <w:lang w:val="es-ES" w:eastAsia="es-ES"/>
        </w:rPr>
        <w:t>reprimenda, cuando sea pertinente, podría incluso no ser la que de antemano se  advirtió, sea porque la calificación inicial no fue del todo correcta, o bien porque s</w:t>
      </w:r>
      <w:r>
        <w:rPr>
          <w:rFonts w:ascii="Verdana" w:hAnsi="Verdana" w:cs="Verdana"/>
          <w:i/>
          <w:iCs/>
          <w:spacing w:val="3"/>
          <w:sz w:val="19"/>
          <w:szCs w:val="19"/>
          <w:u w:val="single"/>
          <w:lang w:val="es-ES" w:eastAsia="es-ES"/>
        </w:rPr>
        <w:t>e han dado circunstancias relevantes en el curso del proceso (no consideradas en inicio) que impliquen una solución distinta. Ergo, aún cuando se consignare,  no sería determinante para imponer la sanción, ni condiciona a la instancia</w:t>
      </w:r>
    </w:p>
    <w:p w:rsidR="00000000" w:rsidRDefault="009224CB">
      <w:pPr>
        <w:widowControl/>
        <w:rPr>
          <w:sz w:val="24"/>
          <w:szCs w:val="24"/>
        </w:rPr>
        <w:sectPr w:rsidR="00000000">
          <w:pgSz w:w="12307" w:h="15715"/>
          <w:pgMar w:top="1300" w:right="1563" w:bottom="319" w:left="1564" w:header="720" w:footer="720" w:gutter="0"/>
          <w:cols w:space="720"/>
          <w:noEndnote/>
        </w:sectPr>
      </w:pPr>
    </w:p>
    <w:p w:rsidR="00000000" w:rsidRDefault="009224CB">
      <w:pPr>
        <w:widowControl/>
        <w:rPr>
          <w:sz w:val="24"/>
          <w:szCs w:val="24"/>
        </w:rPr>
        <w:sectPr w:rsidR="00000000">
          <w:type w:val="continuous"/>
          <w:pgSz w:w="12307" w:h="15715"/>
          <w:pgMar w:top="1300" w:right="1676" w:bottom="319" w:left="7551" w:header="720" w:footer="720" w:gutter="0"/>
          <w:cols w:space="720"/>
          <w:noEndnote/>
        </w:sectPr>
      </w:pPr>
    </w:p>
    <w:p w:rsidR="00000000" w:rsidRDefault="009224CB" w:rsidP="009224CB">
      <w:pPr>
        <w:kinsoku w:val="0"/>
        <w:overflowPunct w:val="0"/>
        <w:autoSpaceDE/>
        <w:autoSpaceDN/>
        <w:adjustRightInd/>
        <w:spacing w:before="62" w:line="242" w:lineRule="exact"/>
        <w:ind w:left="648" w:right="432"/>
        <w:jc w:val="both"/>
        <w:textAlignment w:val="baseline"/>
        <w:rPr>
          <w:rFonts w:ascii="Verdana" w:hAnsi="Verdana" w:cs="Verdana"/>
          <w:i/>
          <w:iCs/>
          <w:spacing w:val="-3"/>
          <w:lang w:val="es-ES" w:eastAsia="es-ES"/>
        </w:rPr>
      </w:pPr>
      <w:r>
        <w:rPr>
          <w:rFonts w:ascii="Verdana" w:hAnsi="Verdana" w:cs="Verdana"/>
          <w:i/>
          <w:iCs/>
          <w:spacing w:val="-3"/>
          <w:u w:val="single"/>
          <w:lang w:val="es-ES" w:eastAsia="es-ES"/>
        </w:rPr>
        <w:lastRenderedPageBreak/>
        <w:t>competente para establecer la que corresponda, siempre que encuentre sustento  normativo (nulla paena sine leqem) y que los hechos en virtud de los cuales se  impone, sean los mismos que fueron intimados, ya que para cimentarla en otros,  debe ampliarse es</w:t>
      </w:r>
      <w:r>
        <w:rPr>
          <w:rFonts w:ascii="Verdana" w:hAnsi="Verdana" w:cs="Verdana"/>
          <w:i/>
          <w:iCs/>
          <w:spacing w:val="-3"/>
          <w:u w:val="single"/>
          <w:lang w:val="es-ES" w:eastAsia="es-ES"/>
        </w:rPr>
        <w:t>te acto de traslado de cargos incluyendo esos hechos, so pena  de quebrantar el derecho de defensa.</w:t>
      </w:r>
      <w:r>
        <w:rPr>
          <w:rFonts w:ascii="Verdana" w:hAnsi="Verdana" w:cs="Verdana"/>
          <w:i/>
          <w:iCs/>
          <w:spacing w:val="-3"/>
          <w:lang w:val="es-ES" w:eastAsia="es-ES"/>
        </w:rPr>
        <w:t xml:space="preserve"> [...]</w:t>
      </w:r>
      <w:r>
        <w:rPr>
          <w:rFonts w:ascii="Verdana" w:hAnsi="Verdana" w:cs="Verdana"/>
          <w:i/>
          <w:iCs/>
          <w:spacing w:val="-3"/>
          <w:lang w:val="es-ES" w:eastAsia="es-ES"/>
        </w:rPr>
        <w:t>. Esto ya que como se ha indicado, el referente que resulta relevante para que el denunciado despliegue su defensa, es el conjunto de hechos por los cu</w:t>
      </w:r>
      <w:r>
        <w:rPr>
          <w:rFonts w:ascii="Verdana" w:hAnsi="Verdana" w:cs="Verdana"/>
          <w:i/>
          <w:iCs/>
          <w:spacing w:val="-3"/>
          <w:lang w:val="es-ES" w:eastAsia="es-ES"/>
        </w:rPr>
        <w:t>ales se inicia el procedimiento." (el subrayado es suplido). Confirmando este criterio, ahora en forma unánime, e incorporando además un estudio de antecedentes de la Sala Constitucional, en la sentencia 206-F-S1-2009 de las 16 horas 20 minutos del 26 de f</w:t>
      </w:r>
      <w:r>
        <w:rPr>
          <w:rFonts w:ascii="Verdana" w:hAnsi="Verdana" w:cs="Verdana"/>
          <w:i/>
          <w:iCs/>
          <w:spacing w:val="-3"/>
          <w:lang w:val="es-ES" w:eastAsia="es-ES"/>
        </w:rPr>
        <w:t>ebrero de 2009, además de citar el anterior antecedente, se señaló que "[c]on el principio de intimación se garantiza que a la persona investigada se le comuniquen, de manera precisa los hechos que dan origen al proceso, con la finalidad de que pueda prove</w:t>
      </w:r>
      <w:r>
        <w:rPr>
          <w:rFonts w:ascii="Verdana" w:hAnsi="Verdana" w:cs="Verdana"/>
          <w:i/>
          <w:iCs/>
          <w:spacing w:val="-3"/>
          <w:lang w:val="es-ES" w:eastAsia="es-ES"/>
        </w:rPr>
        <w:t>er su defensa, y que en el pronunciamiento de fondo se dé una identidad entre lo intimado y lo resuelto." Nótese que se insiste en que lo fundamental para efectos del debido proceso es la imputación de los hechos que se le endilgan y cuya comprobación o no</w:t>
      </w:r>
      <w:r>
        <w:rPr>
          <w:rFonts w:ascii="Verdana" w:hAnsi="Verdana" w:cs="Verdana"/>
          <w:i/>
          <w:iCs/>
          <w:spacing w:val="-3"/>
          <w:lang w:val="es-ES" w:eastAsia="es-ES"/>
        </w:rPr>
        <w:t xml:space="preserve"> se dará dentro del procedimiento administrativo. Este criterio además fue reiterado en las resoluciones 1051-F-S1-2009 de las 13 horas 45 minutos del ocho de octubre, 1258-F-S1-2009 de las 10 horas 45 minutos del 10 de diciembre y 1309-F-S1-2009 de las 11</w:t>
      </w:r>
      <w:r>
        <w:rPr>
          <w:rFonts w:ascii="Verdana" w:hAnsi="Verdana" w:cs="Verdana"/>
          <w:i/>
          <w:iCs/>
          <w:spacing w:val="-3"/>
          <w:lang w:val="es-ES" w:eastAsia="es-ES"/>
        </w:rPr>
        <w:t xml:space="preserve"> horas 45 minutos del 17 de diciembre, todas del 2009. Esta línea jurisprudencial es clara en cuanto al punto jurídico planteado, así como de los razonamientos en que se sustenta. En este sentido, dado que el recurrente centra su inconformidad en que no se</w:t>
      </w:r>
      <w:r>
        <w:rPr>
          <w:rFonts w:ascii="Verdana" w:hAnsi="Verdana" w:cs="Verdana"/>
          <w:i/>
          <w:iCs/>
          <w:spacing w:val="-3"/>
          <w:lang w:val="es-ES" w:eastAsia="es-ES"/>
        </w:rPr>
        <w:t xml:space="preserve"> le indicó en forma expresa las posibles consecuencias de la falta que se le imputó, aspecto que no es necesario según lo ya explicado, resulta claro que el cargo resulta improcedente. Cabe agregar que además de los hechos, según reconoce en el recurso, se</w:t>
      </w:r>
      <w:r>
        <w:rPr>
          <w:rFonts w:ascii="Verdana" w:hAnsi="Verdana" w:cs="Verdana"/>
          <w:i/>
          <w:iCs/>
          <w:spacing w:val="-3"/>
          <w:lang w:val="es-ES" w:eastAsia="es-ES"/>
        </w:rPr>
        <w:t xml:space="preserve"> le indicó que la calificación de esta era "grave", lo que además viene a constituir un elemento adicional para afirma</w:t>
      </w:r>
      <w:r>
        <w:rPr>
          <w:rFonts w:ascii="Verdana" w:hAnsi="Verdana" w:cs="Verdana"/>
          <w:i/>
          <w:iCs/>
          <w:spacing w:val="-3"/>
          <w:lang w:val="es-ES" w:eastAsia="es-ES"/>
        </w:rPr>
        <w:t xml:space="preserve">r que no se dio ninguna lesión a </w:t>
      </w:r>
      <w:r>
        <w:rPr>
          <w:rFonts w:ascii="Verdana" w:hAnsi="Verdana" w:cs="Verdana"/>
          <w:i/>
          <w:iCs/>
          <w:lang w:val="es-ES" w:eastAsia="es-ES"/>
        </w:rPr>
        <w:t xml:space="preserve">su derecho de </w:t>
      </w:r>
      <w:r>
        <w:rPr>
          <w:rFonts w:ascii="Verdana" w:hAnsi="Verdana" w:cs="Verdana"/>
          <w:i/>
          <w:iCs/>
          <w:lang w:val="es-ES" w:eastAsia="es-ES"/>
        </w:rPr>
        <w:t>defensa, el cual, además, fue ejercido en sede administrativa. Por ello, lleva razón el-Tribu</w:t>
      </w:r>
      <w:r>
        <w:rPr>
          <w:rFonts w:ascii="Verdana" w:hAnsi="Verdana" w:cs="Verdana"/>
          <w:i/>
          <w:iCs/>
          <w:lang w:val="es-ES" w:eastAsia="es-ES"/>
        </w:rPr>
        <w:t>nal cuando afirmó que: "no comparte el argumento exp</w:t>
      </w:r>
      <w:r>
        <w:rPr>
          <w:rFonts w:ascii="Verdana" w:hAnsi="Verdana" w:cs="Verdana"/>
          <w:i/>
          <w:iCs/>
          <w:spacing w:val="-3"/>
          <w:lang w:val="es-ES" w:eastAsia="es-ES"/>
        </w:rPr>
        <w:t>uest</w:t>
      </w:r>
      <w:r>
        <w:rPr>
          <w:rFonts w:ascii="Verdana" w:hAnsi="Verdana" w:cs="Verdana"/>
          <w:i/>
          <w:iCs/>
          <w:spacing w:val="-3"/>
          <w:lang w:val="es-ES" w:eastAsia="es-ES"/>
        </w:rPr>
        <w:t>o</w:t>
      </w:r>
      <w:r>
        <w:rPr>
          <w:rFonts w:ascii="Verdana" w:hAnsi="Verdana" w:cs="Verdana"/>
          <w:i/>
          <w:iCs/>
          <w:spacing w:val="-3"/>
          <w:lang w:val="es-ES" w:eastAsia="es-ES"/>
        </w:rPr>
        <w:t xml:space="preserve"> por </w:t>
      </w:r>
      <w:r>
        <w:rPr>
          <w:rFonts w:ascii="Verdana" w:hAnsi="Verdana" w:cs="Verdana"/>
          <w:i/>
          <w:iCs/>
          <w:spacing w:val="-3"/>
          <w:lang w:val="es-ES" w:eastAsia="es-ES"/>
        </w:rPr>
        <w:t xml:space="preserve">el </w:t>
      </w:r>
      <w:r>
        <w:rPr>
          <w:rFonts w:ascii="Verdana" w:hAnsi="Verdana" w:cs="Verdana"/>
          <w:i/>
          <w:iCs/>
          <w:spacing w:val="-3"/>
          <w:lang w:val="es-ES" w:eastAsia="es-ES"/>
        </w:rPr>
        <w:t>actor, grado que la resolución de las nueve horas quince minutos del dos de noviembre del dos mil nueve, dictada por el Órgano Director del procedimiento</w:t>
      </w:r>
      <w:r>
        <w:rPr>
          <w:rFonts w:ascii="Verdana" w:hAnsi="Verdana" w:cs="Verdana"/>
          <w:i/>
          <w:iCs/>
          <w:spacing w:val="-3"/>
          <w:vertAlign w:val="superscript"/>
          <w:lang w:val="es-ES" w:eastAsia="es-ES"/>
        </w:rPr>
        <w:t>. -</w:t>
      </w:r>
      <w:r>
        <w:rPr>
          <w:rFonts w:ascii="Verdana" w:hAnsi="Verdana" w:cs="Verdana"/>
          <w:i/>
          <w:iCs/>
          <w:spacing w:val="-3"/>
          <w:lang w:val="es-ES" w:eastAsia="es-ES"/>
        </w:rPr>
        <w:t>administrativo, precisa que las faltas endilgadas son calificadas de graves y que pueden provocar consecuencias civiles y disciplinarias. Si bien es cierto, la resolución dicha no enumera una a una la posible sanción a imponer, si es claro que la calificac</w:t>
      </w:r>
      <w:r>
        <w:rPr>
          <w:rFonts w:ascii="Verdana" w:hAnsi="Verdana" w:cs="Verdana"/>
          <w:i/>
          <w:iCs/>
          <w:spacing w:val="-3"/>
          <w:lang w:val="es-ES" w:eastAsia="es-ES"/>
        </w:rPr>
        <w:t>ión de gravedad permite entender que las consecuencias son las más gravosas que prevé el ordenamiento jurídico, al endilgarse el incumplimiento de la normativa y lineamientos emitidos por la entidad bancaria entratándose de transacciones económicas por par</w:t>
      </w:r>
      <w:r>
        <w:rPr>
          <w:rFonts w:ascii="Verdana" w:hAnsi="Verdana" w:cs="Verdana"/>
          <w:i/>
          <w:iCs/>
          <w:spacing w:val="-3"/>
          <w:lang w:val="es-ES" w:eastAsia="es-ES"/>
        </w:rPr>
        <w:t>te de los cajeros - plataformistas. Incluso, debe tomarse en cuenta que justamente en el curso del procedimiento administrativo, se pueden conocer o ventilar aspectos que aumenten o disminuyan la calificación de gravedad de la falta endilgada, por lo que e</w:t>
      </w:r>
      <w:r>
        <w:rPr>
          <w:rFonts w:ascii="Verdana" w:hAnsi="Verdana" w:cs="Verdana"/>
          <w:i/>
          <w:iCs/>
          <w:spacing w:val="-3"/>
          <w:lang w:val="es-ES" w:eastAsia="es-ES"/>
        </w:rPr>
        <w:t>s éste el medio por excelencia para amparar a la luz de los hechos probados, la sanción a imponer dentro del margen de "gravedad" señalado."</w:t>
      </w:r>
    </w:p>
    <w:p w:rsidR="00000000" w:rsidRDefault="009224CB">
      <w:pPr>
        <w:kinsoku w:val="0"/>
        <w:overflowPunct w:val="0"/>
        <w:autoSpaceDE/>
        <w:autoSpaceDN/>
        <w:adjustRightInd/>
        <w:spacing w:before="268" w:line="269" w:lineRule="exact"/>
        <w:ind w:left="288"/>
        <w:jc w:val="both"/>
        <w:textAlignment w:val="baseline"/>
        <w:rPr>
          <w:rFonts w:ascii="Verdana" w:hAnsi="Verdana" w:cs="Verdana"/>
          <w:sz w:val="22"/>
          <w:szCs w:val="22"/>
          <w:lang w:val="es-ES" w:eastAsia="es-ES"/>
        </w:rPr>
      </w:pPr>
      <w:r>
        <w:rPr>
          <w:rFonts w:ascii="Verdana" w:hAnsi="Verdana" w:cs="Verdana"/>
          <w:sz w:val="22"/>
          <w:szCs w:val="22"/>
          <w:lang w:val="es-ES" w:eastAsia="es-ES"/>
        </w:rPr>
        <w:t>Por lo indicado no queda más que acoger el presente Recurso de Apelación, en cuanto a lo que respecta a la violació</w:t>
      </w:r>
      <w:r>
        <w:rPr>
          <w:rFonts w:ascii="Verdana" w:hAnsi="Verdana" w:cs="Verdana"/>
          <w:sz w:val="22"/>
          <w:szCs w:val="22"/>
          <w:lang w:val="es-ES" w:eastAsia="es-ES"/>
        </w:rPr>
        <w:t>n del debido proceso, anulándose el acto recurrido y retrotrayendo los efectos al momento del traslado de cargos. En cuanto a los demás argumentos presentados por la recurrente, por ser de fondo este Tribunal omite referirse, pues eventualmente una vez con</w:t>
      </w:r>
      <w:r>
        <w:rPr>
          <w:rFonts w:ascii="Verdana" w:hAnsi="Verdana" w:cs="Verdana"/>
          <w:sz w:val="22"/>
          <w:szCs w:val="22"/>
          <w:lang w:val="es-ES" w:eastAsia="es-ES"/>
        </w:rPr>
        <w:t>cluido el nuevo procedimiento administrativo por la Administración podrían volver a ser conocidos por este órgano colegiado.</w:t>
      </w:r>
    </w:p>
    <w:p w:rsidR="00000000" w:rsidRDefault="009224CB">
      <w:pPr>
        <w:widowControl/>
        <w:rPr>
          <w:sz w:val="24"/>
          <w:szCs w:val="24"/>
        </w:rPr>
        <w:sectPr w:rsidR="00000000">
          <w:pgSz w:w="12317" w:h="15778"/>
          <w:pgMar w:top="1480" w:right="1631" w:bottom="229" w:left="1506" w:header="720" w:footer="720" w:gutter="0"/>
          <w:cols w:space="720"/>
          <w:noEndnote/>
        </w:sectPr>
      </w:pPr>
    </w:p>
    <w:p w:rsidR="00000000" w:rsidRDefault="009224CB">
      <w:pPr>
        <w:kinsoku w:val="0"/>
        <w:overflowPunct w:val="0"/>
        <w:autoSpaceDE/>
        <w:autoSpaceDN/>
        <w:adjustRightInd/>
        <w:spacing w:before="9" w:after="515" w:line="262" w:lineRule="exact"/>
        <w:jc w:val="center"/>
        <w:textAlignment w:val="baseline"/>
        <w:rPr>
          <w:rFonts w:ascii="Verdana" w:hAnsi="Verdana" w:cs="Verdana"/>
          <w:b/>
          <w:bCs/>
          <w:spacing w:val="-13"/>
          <w:sz w:val="22"/>
          <w:szCs w:val="22"/>
          <w:lang w:val="es-ES" w:eastAsia="es-ES"/>
        </w:rPr>
      </w:pPr>
      <w:r>
        <w:rPr>
          <w:rFonts w:ascii="Verdana" w:hAnsi="Verdana" w:cs="Verdana"/>
          <w:b/>
          <w:bCs/>
          <w:spacing w:val="-13"/>
          <w:sz w:val="22"/>
          <w:szCs w:val="22"/>
          <w:lang w:val="es-ES" w:eastAsia="es-ES"/>
        </w:rPr>
        <w:lastRenderedPageBreak/>
        <w:t>POR TANTO</w:t>
      </w:r>
    </w:p>
    <w:p w:rsidR="00000000" w:rsidRDefault="009224CB">
      <w:pPr>
        <w:widowControl/>
        <w:rPr>
          <w:sz w:val="24"/>
          <w:szCs w:val="24"/>
        </w:rPr>
        <w:sectPr w:rsidR="00000000">
          <w:pgSz w:w="12317" w:h="15778"/>
          <w:pgMar w:top="2180" w:right="5419" w:bottom="302" w:left="5458" w:header="720" w:footer="720" w:gutter="0"/>
          <w:cols w:space="720"/>
          <w:noEndnote/>
        </w:sectPr>
      </w:pPr>
    </w:p>
    <w:p w:rsidR="00000000" w:rsidRDefault="009224CB">
      <w:pPr>
        <w:numPr>
          <w:ilvl w:val="0"/>
          <w:numId w:val="4"/>
        </w:numPr>
        <w:kinsoku w:val="0"/>
        <w:overflowPunct w:val="0"/>
        <w:autoSpaceDE/>
        <w:autoSpaceDN/>
        <w:adjustRightInd/>
        <w:spacing w:before="31" w:line="264" w:lineRule="exact"/>
        <w:ind w:right="288"/>
        <w:jc w:val="both"/>
        <w:textAlignment w:val="baseline"/>
        <w:rPr>
          <w:rFonts w:ascii="Verdana" w:hAnsi="Verdana" w:cs="Verdana"/>
          <w:spacing w:val="-11"/>
          <w:sz w:val="22"/>
          <w:szCs w:val="22"/>
          <w:lang w:val="es-ES" w:eastAsia="es-ES"/>
        </w:rPr>
      </w:pPr>
      <w:r>
        <w:rPr>
          <w:rFonts w:ascii="Verdana" w:hAnsi="Verdana" w:cs="Verdana"/>
          <w:spacing w:val="-11"/>
          <w:sz w:val="22"/>
          <w:szCs w:val="22"/>
          <w:lang w:val="es-ES" w:eastAsia="es-ES"/>
        </w:rPr>
        <w:t xml:space="preserve">Se declara con lugar el </w:t>
      </w:r>
      <w:r>
        <w:rPr>
          <w:rFonts w:ascii="Verdana" w:hAnsi="Verdana" w:cs="Verdana"/>
          <w:b/>
          <w:bCs/>
          <w:spacing w:val="-11"/>
          <w:sz w:val="22"/>
          <w:szCs w:val="22"/>
          <w:lang w:val="es-ES" w:eastAsia="es-ES"/>
        </w:rPr>
        <w:t>RECURSO DE APELACIÓN EN SUBS</w:t>
      </w:r>
      <w:r>
        <w:rPr>
          <w:rFonts w:ascii="Verdana" w:hAnsi="Verdana" w:cs="Verdana"/>
          <w:b/>
          <w:bCs/>
          <w:spacing w:val="-11"/>
          <w:sz w:val="22"/>
          <w:szCs w:val="22"/>
          <w:lang w:val="es-ES" w:eastAsia="es-ES"/>
        </w:rPr>
        <w:t xml:space="preserve">IDIO E INCIDENTE DE SUSPENSIÓN DE EFECTOS, </w:t>
      </w:r>
      <w:r>
        <w:rPr>
          <w:rFonts w:ascii="Verdana" w:hAnsi="Verdana" w:cs="Verdana"/>
          <w:spacing w:val="-11"/>
          <w:sz w:val="22"/>
          <w:szCs w:val="22"/>
          <w:lang w:val="es-ES" w:eastAsia="es-ES"/>
        </w:rPr>
        <w:t xml:space="preserve">interpuesto por </w:t>
      </w:r>
      <w:r>
        <w:rPr>
          <w:rFonts w:ascii="Verdana" w:hAnsi="Verdana" w:cs="Verdana"/>
          <w:b/>
          <w:bCs/>
          <w:spacing w:val="-11"/>
          <w:sz w:val="22"/>
          <w:szCs w:val="22"/>
          <w:lang w:val="es-ES" w:eastAsia="es-ES"/>
        </w:rPr>
        <w:t>M.C.C.R., cédula de identidad …</w:t>
      </w:r>
      <w:r>
        <w:rPr>
          <w:rFonts w:ascii="Verdana" w:hAnsi="Verdana" w:cs="Verdana"/>
          <w:b/>
          <w:bCs/>
          <w:spacing w:val="-11"/>
          <w:sz w:val="22"/>
          <w:szCs w:val="22"/>
          <w:lang w:val="es-ES" w:eastAsia="es-ES"/>
        </w:rPr>
        <w:t xml:space="preserve">; </w:t>
      </w:r>
      <w:r>
        <w:rPr>
          <w:rFonts w:ascii="Verdana" w:hAnsi="Verdana" w:cs="Verdana"/>
          <w:spacing w:val="-11"/>
          <w:sz w:val="22"/>
          <w:szCs w:val="22"/>
          <w:lang w:val="es-ES" w:eastAsia="es-ES"/>
        </w:rPr>
        <w:t xml:space="preserve">en consecuencia, se </w:t>
      </w:r>
      <w:r>
        <w:rPr>
          <w:rFonts w:ascii="Verdana" w:hAnsi="Verdana" w:cs="Verdana"/>
          <w:b/>
          <w:bCs/>
          <w:spacing w:val="-11"/>
          <w:sz w:val="22"/>
          <w:szCs w:val="22"/>
          <w:lang w:val="es-ES" w:eastAsia="es-ES"/>
        </w:rPr>
        <w:t xml:space="preserve">ANULA </w:t>
      </w:r>
      <w:r>
        <w:rPr>
          <w:rFonts w:ascii="Verdana" w:hAnsi="Verdana" w:cs="Verdana"/>
          <w:spacing w:val="-11"/>
          <w:sz w:val="22"/>
          <w:szCs w:val="22"/>
          <w:lang w:val="es-ES" w:eastAsia="es-ES"/>
        </w:rPr>
        <w:t xml:space="preserve">el </w:t>
      </w:r>
      <w:r>
        <w:rPr>
          <w:rFonts w:ascii="Verdana" w:hAnsi="Verdana" w:cs="Verdana"/>
          <w:b/>
          <w:bCs/>
          <w:spacing w:val="-11"/>
          <w:sz w:val="22"/>
          <w:szCs w:val="22"/>
          <w:lang w:val="es-ES" w:eastAsia="es-ES"/>
        </w:rPr>
        <w:t xml:space="preserve">Artículo 7.1 de la Sesión Ordinaria 13-2016 del 16 de marzo de 2016, </w:t>
      </w:r>
      <w:r>
        <w:rPr>
          <w:rFonts w:ascii="Verdana" w:hAnsi="Verdana" w:cs="Verdana"/>
          <w:spacing w:val="-11"/>
          <w:sz w:val="22"/>
          <w:szCs w:val="22"/>
          <w:lang w:val="es-ES" w:eastAsia="es-ES"/>
        </w:rPr>
        <w:t>emitido por la Junta Directiva de</w:t>
      </w:r>
      <w:r>
        <w:rPr>
          <w:rFonts w:ascii="Verdana" w:hAnsi="Verdana" w:cs="Verdana"/>
          <w:spacing w:val="-11"/>
          <w:sz w:val="22"/>
          <w:szCs w:val="22"/>
          <w:lang w:val="es-ES" w:eastAsia="es-ES"/>
        </w:rPr>
        <w:t>l Consejo de Transporte Público, y debe proceder conforme a derecho.</w:t>
      </w:r>
    </w:p>
    <w:p w:rsidR="00000000" w:rsidRPr="009224CB" w:rsidRDefault="009224CB" w:rsidP="009224CB">
      <w:pPr>
        <w:numPr>
          <w:ilvl w:val="0"/>
          <w:numId w:val="5"/>
        </w:numPr>
        <w:kinsoku w:val="0"/>
        <w:overflowPunct w:val="0"/>
        <w:autoSpaceDE/>
        <w:autoSpaceDN/>
        <w:adjustRightInd/>
        <w:spacing w:before="245" w:line="290" w:lineRule="exact"/>
        <w:ind w:right="288"/>
        <w:jc w:val="both"/>
        <w:textAlignment w:val="baseline"/>
        <w:rPr>
          <w:sz w:val="24"/>
          <w:szCs w:val="24"/>
          <w:lang w:val="es-ES" w:eastAsia="es-ES"/>
        </w:rPr>
      </w:pPr>
      <w:r>
        <w:rPr>
          <w:rFonts w:ascii="Verdana" w:hAnsi="Verdana" w:cs="Verdana"/>
          <w:sz w:val="22"/>
          <w:szCs w:val="22"/>
          <w:lang w:val="es-ES" w:eastAsia="es-ES"/>
        </w:rPr>
        <w:t xml:space="preserve">De conformidad con el artículo 22, inciso c), de la citada Ley 7969, la presente resolución no tiene ulterior recurso por lo que, </w:t>
      </w:r>
      <w:r>
        <w:rPr>
          <w:rFonts w:ascii="Verdana" w:hAnsi="Verdana" w:cs="Verdana"/>
          <w:b/>
          <w:bCs/>
          <w:sz w:val="22"/>
          <w:szCs w:val="22"/>
          <w:lang w:val="es-ES" w:eastAsia="es-ES"/>
        </w:rPr>
        <w:t xml:space="preserve">se </w:t>
      </w:r>
      <w:r>
        <w:rPr>
          <w:rFonts w:ascii="Verdana" w:hAnsi="Verdana" w:cs="Verdana"/>
          <w:i/>
          <w:iCs/>
          <w:sz w:val="22"/>
          <w:szCs w:val="22"/>
          <w:lang w:val="es-ES" w:eastAsia="es-ES"/>
        </w:rPr>
        <w:t xml:space="preserve">tiene por agotada la vía administrativa, </w:t>
      </w:r>
      <w:r>
        <w:rPr>
          <w:rFonts w:ascii="Verdana" w:hAnsi="Verdana" w:cs="Verdana"/>
          <w:sz w:val="22"/>
          <w:szCs w:val="22"/>
          <w:lang w:val="es-ES" w:eastAsia="es-ES"/>
        </w:rPr>
        <w:t xml:space="preserve">quedando a salvo los razonamientos de fondo que eventualmente podrían ser conocidos nuevamente por este Tribunal. </w:t>
      </w:r>
      <w:r>
        <w:rPr>
          <w:rFonts w:ascii="Verdana" w:hAnsi="Verdana" w:cs="Verdana"/>
          <w:b/>
          <w:bCs/>
          <w:sz w:val="22"/>
          <w:szCs w:val="22"/>
          <w:lang w:val="es-ES" w:eastAsia="es-ES"/>
        </w:rPr>
        <w:t xml:space="preserve">NOTIFIQUESE. </w:t>
      </w:r>
    </w:p>
    <w:p w:rsidR="009224CB" w:rsidRDefault="009224CB" w:rsidP="009224CB">
      <w:pPr>
        <w:kinsoku w:val="0"/>
        <w:overflowPunct w:val="0"/>
        <w:autoSpaceDE/>
        <w:autoSpaceDN/>
        <w:adjustRightInd/>
        <w:spacing w:before="245" w:line="290" w:lineRule="exact"/>
        <w:ind w:right="288"/>
        <w:jc w:val="both"/>
        <w:textAlignment w:val="baseline"/>
        <w:rPr>
          <w:rFonts w:ascii="Verdana" w:hAnsi="Verdana" w:cs="Verdana"/>
          <w:b/>
          <w:bCs/>
          <w:sz w:val="22"/>
          <w:szCs w:val="22"/>
          <w:lang w:val="es-ES" w:eastAsia="es-ES"/>
        </w:rPr>
      </w:pPr>
    </w:p>
    <w:p w:rsidR="009224CB" w:rsidRPr="00CF40A0" w:rsidRDefault="009224CB" w:rsidP="009224CB">
      <w:pPr>
        <w:kinsoku w:val="0"/>
        <w:overflowPunct w:val="0"/>
        <w:autoSpaceDE/>
        <w:autoSpaceDN/>
        <w:adjustRightInd/>
        <w:spacing w:after="374" w:line="320" w:lineRule="exact"/>
        <w:ind w:left="144"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9224CB" w:rsidRDefault="009224CB" w:rsidP="009224CB">
      <w:pPr>
        <w:pStyle w:val="Style1"/>
        <w:kinsoku w:val="0"/>
        <w:overflowPunct w:val="0"/>
        <w:autoSpaceDE/>
        <w:autoSpaceDN/>
        <w:adjustRightInd/>
        <w:spacing w:after="301" w:line="288" w:lineRule="exact"/>
        <w:ind w:left="144"/>
        <w:jc w:val="center"/>
        <w:textAlignment w:val="baseline"/>
        <w:rPr>
          <w:rStyle w:val="CharacterStyle1"/>
          <w:b/>
          <w:i/>
          <w:iCs/>
          <w:spacing w:val="5"/>
          <w:sz w:val="26"/>
          <w:szCs w:val="26"/>
        </w:rPr>
      </w:pPr>
      <w:r>
        <w:rPr>
          <w:rStyle w:val="CharacterStyle1"/>
          <w:b/>
          <w:i/>
          <w:iCs/>
          <w:spacing w:val="5"/>
          <w:sz w:val="26"/>
          <w:szCs w:val="26"/>
        </w:rPr>
        <w:t>Presidente</w:t>
      </w:r>
    </w:p>
    <w:p w:rsidR="009224CB" w:rsidRDefault="009224CB" w:rsidP="009224CB">
      <w:pPr>
        <w:kinsoku w:val="0"/>
        <w:overflowPunct w:val="0"/>
        <w:autoSpaceDE/>
        <w:autoSpaceDN/>
        <w:adjustRightInd/>
        <w:spacing w:before="100" w:beforeAutospacing="1" w:after="100" w:afterAutospacing="1" w:line="320" w:lineRule="exact"/>
        <w:ind w:left="144"/>
        <w:jc w:val="center"/>
        <w:textAlignment w:val="baseline"/>
        <w:rPr>
          <w:b/>
          <w:bCs/>
          <w:spacing w:val="1"/>
          <w:sz w:val="21"/>
          <w:szCs w:val="21"/>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9224CB" w:rsidRDefault="009224CB" w:rsidP="009224CB">
      <w:pPr>
        <w:kinsoku w:val="0"/>
        <w:overflowPunct w:val="0"/>
        <w:autoSpaceDE/>
        <w:autoSpaceDN/>
        <w:adjustRightInd/>
        <w:spacing w:before="245" w:line="290" w:lineRule="exact"/>
        <w:ind w:right="288"/>
        <w:jc w:val="both"/>
        <w:textAlignment w:val="baseline"/>
        <w:rPr>
          <w:sz w:val="24"/>
          <w:szCs w:val="24"/>
          <w:lang w:val="es-ES" w:eastAsia="es-ES"/>
        </w:rPr>
      </w:pPr>
      <w:bookmarkStart w:id="0" w:name="_GoBack"/>
      <w:bookmarkEnd w:id="0"/>
    </w:p>
    <w:sectPr w:rsidR="009224CB" w:rsidSect="009224CB">
      <w:type w:val="continuous"/>
      <w:pgSz w:w="12317" w:h="15778"/>
      <w:pgMar w:top="2180" w:right="1433" w:bottom="302" w:left="17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984"/>
    <w:multiLevelType w:val="singleLevel"/>
    <w:tmpl w:val="91307E32"/>
    <w:lvl w:ilvl="0">
      <w:start w:val="1"/>
      <w:numFmt w:val="upperRoman"/>
      <w:lvlText w:val="%1.-"/>
      <w:lvlJc w:val="left"/>
      <w:pPr>
        <w:tabs>
          <w:tab w:val="num" w:pos="432"/>
        </w:tabs>
      </w:pPr>
      <w:rPr>
        <w:rFonts w:ascii="Verdana" w:hAnsi="Verdana" w:cs="Verdana"/>
        <w:b/>
        <w:snapToGrid/>
        <w:spacing w:val="-11"/>
        <w:sz w:val="22"/>
        <w:szCs w:val="22"/>
      </w:rPr>
    </w:lvl>
  </w:abstractNum>
  <w:abstractNum w:abstractNumId="1" w15:restartNumberingAfterBreak="0">
    <w:nsid w:val="01E5F028"/>
    <w:multiLevelType w:val="singleLevel"/>
    <w:tmpl w:val="381B4A21"/>
    <w:lvl w:ilvl="0">
      <w:start w:val="2"/>
      <w:numFmt w:val="decimal"/>
      <w:lvlText w:val="%1.-"/>
      <w:lvlJc w:val="left"/>
      <w:pPr>
        <w:tabs>
          <w:tab w:val="num" w:pos="504"/>
        </w:tabs>
        <w:ind w:left="144"/>
      </w:pPr>
      <w:rPr>
        <w:rFonts w:ascii="Verdana" w:hAnsi="Verdana" w:cs="Verdana"/>
        <w:b/>
        <w:bCs/>
        <w:snapToGrid/>
        <w:sz w:val="22"/>
        <w:szCs w:val="22"/>
      </w:rPr>
    </w:lvl>
  </w:abstractNum>
  <w:abstractNum w:abstractNumId="2" w15:restartNumberingAfterBreak="0">
    <w:nsid w:val="05883EE9"/>
    <w:multiLevelType w:val="singleLevel"/>
    <w:tmpl w:val="79A2BE3C"/>
    <w:lvl w:ilvl="0">
      <w:start w:val="4"/>
      <w:numFmt w:val="upperLetter"/>
      <w:lvlText w:val="%1).-"/>
      <w:lvlJc w:val="left"/>
      <w:pPr>
        <w:tabs>
          <w:tab w:val="num" w:pos="648"/>
        </w:tabs>
        <w:ind w:left="144"/>
      </w:pPr>
      <w:rPr>
        <w:rFonts w:ascii="Verdana" w:hAnsi="Verdana" w:cs="Verdana"/>
        <w:b/>
        <w:snapToGrid/>
        <w:sz w:val="22"/>
        <w:szCs w:val="22"/>
      </w:rPr>
    </w:lvl>
  </w:abstractNum>
  <w:abstractNum w:abstractNumId="3" w15:restartNumberingAfterBreak="0">
    <w:nsid w:val="076A5D69"/>
    <w:multiLevelType w:val="singleLevel"/>
    <w:tmpl w:val="12053EB5"/>
    <w:lvl w:ilvl="0">
      <w:start w:val="4"/>
      <w:numFmt w:val="decimal"/>
      <w:lvlText w:val="%1.-"/>
      <w:lvlJc w:val="left"/>
      <w:pPr>
        <w:tabs>
          <w:tab w:val="num" w:pos="504"/>
        </w:tabs>
        <w:ind w:left="72"/>
      </w:pPr>
      <w:rPr>
        <w:rFonts w:ascii="Verdana" w:hAnsi="Verdana" w:cs="Verdana"/>
        <w:b/>
        <w:bCs/>
        <w:snapToGrid/>
        <w:spacing w:val="1"/>
        <w:sz w:val="22"/>
        <w:szCs w:val="22"/>
      </w:rPr>
    </w:lvl>
  </w:abstractNum>
  <w:num w:numId="1">
    <w:abstractNumId w:val="1"/>
  </w:num>
  <w:num w:numId="2">
    <w:abstractNumId w:val="2"/>
  </w:num>
  <w:num w:numId="3">
    <w:abstractNumId w:val="3"/>
  </w:num>
  <w:num w:numId="4">
    <w:abstractNumId w:val="0"/>
  </w:num>
  <w:num w:numId="5">
    <w:abstractNumId w:val="0"/>
    <w:lvlOverride w:ilvl="0">
      <w:lvl w:ilvl="0">
        <w:numFmt w:val="upperRoman"/>
        <w:lvlText w:val="%1.-"/>
        <w:lvlJc w:val="left"/>
        <w:pPr>
          <w:tabs>
            <w:tab w:val="num" w:pos="648"/>
          </w:tabs>
        </w:pPr>
        <w:rPr>
          <w:rFonts w:ascii="Verdana" w:hAnsi="Verdana" w:cs="Verdana"/>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F4"/>
    <w:rsid w:val="001F5FF4"/>
    <w:rsid w:val="009224CB"/>
    <w:rsid w:val="00EB75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99A17"/>
  <w14:defaultImageDpi w14:val="0"/>
  <w15:docId w15:val="{802AA9C3-ADF4-43A5-A6E7-5E3400D5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224CB"/>
    <w:rPr>
      <w:lang w:val="es-CR"/>
    </w:rPr>
  </w:style>
  <w:style w:type="character" w:customStyle="1" w:styleId="CharacterStyle1">
    <w:name w:val="Character Style 1"/>
    <w:uiPriority w:val="99"/>
    <w:rsid w:val="009224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DE6B7-CD31-41D7-B73F-262C722E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6139</Words>
  <Characters>33769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2017-06-26T19:46:00Z</dcterms:created>
  <dcterms:modified xsi:type="dcterms:W3CDTF">2017-06-26T19:46:00Z</dcterms:modified>
</cp:coreProperties>
</file>